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7BD" w:rsidRDefault="002227BD" w:rsidP="002227BD">
      <w:pPr>
        <w:pStyle w:val="a3"/>
        <w:spacing w:before="105" w:beforeAutospacing="0" w:after="0" w:afterAutospacing="0" w:line="180" w:lineRule="atLeast"/>
        <w:jc w:val="both"/>
      </w:pPr>
    </w:p>
    <w:p w:rsidR="00871DF8" w:rsidRDefault="00871DF8" w:rsidP="00871DF8">
      <w:pPr>
        <w:pStyle w:val="a3"/>
        <w:spacing w:before="0" w:beforeAutospacing="0" w:after="0" w:afterAutospacing="0" w:line="180" w:lineRule="atLeast"/>
        <w:jc w:val="both"/>
        <w:rPr>
          <w:b/>
          <w:bCs/>
        </w:rPr>
      </w:pPr>
      <w:r>
        <w:rPr>
          <w:b/>
          <w:bCs/>
        </w:rPr>
        <w:t xml:space="preserve">Сообщает </w:t>
      </w:r>
      <w:r w:rsidR="00173C81">
        <w:rPr>
          <w:b/>
          <w:bCs/>
        </w:rPr>
        <w:t xml:space="preserve">заместитель </w:t>
      </w:r>
      <w:r>
        <w:rPr>
          <w:b/>
          <w:bCs/>
        </w:rPr>
        <w:t>прокурор</w:t>
      </w:r>
      <w:r w:rsidR="00173C81">
        <w:rPr>
          <w:b/>
          <w:bCs/>
        </w:rPr>
        <w:t>а</w:t>
      </w:r>
      <w:r>
        <w:rPr>
          <w:b/>
          <w:bCs/>
        </w:rPr>
        <w:t xml:space="preserve"> Кировского района г. Астрахани </w:t>
      </w:r>
      <w:proofErr w:type="spellStart"/>
      <w:r w:rsidR="00173C81">
        <w:rPr>
          <w:b/>
          <w:bCs/>
        </w:rPr>
        <w:t>Шафигуллина</w:t>
      </w:r>
      <w:proofErr w:type="spellEnd"/>
      <w:r w:rsidR="00173C81">
        <w:rPr>
          <w:b/>
          <w:bCs/>
        </w:rPr>
        <w:t xml:space="preserve"> Д.Х.</w:t>
      </w:r>
    </w:p>
    <w:p w:rsidR="00871DF8" w:rsidRDefault="00871DF8" w:rsidP="00871DF8">
      <w:pPr>
        <w:pStyle w:val="a3"/>
        <w:spacing w:before="0" w:beforeAutospacing="0" w:after="0" w:afterAutospacing="0" w:line="180" w:lineRule="atLeast"/>
        <w:ind w:firstLine="540"/>
        <w:jc w:val="both"/>
        <w:rPr>
          <w:b/>
          <w:bCs/>
        </w:rPr>
      </w:pPr>
    </w:p>
    <w:p w:rsidR="00173C81" w:rsidRPr="00173C81" w:rsidRDefault="00173C81" w:rsidP="00173C81">
      <w:pPr>
        <w:spacing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b/>
          <w:bCs/>
          <w:sz w:val="24"/>
          <w:szCs w:val="24"/>
          <w:lang w:eastAsia="ru-RU"/>
        </w:rPr>
        <w:t>Удостоверение ветерана боевых действий можно будет оформить в виде пластиковой идентификационной карты (27.03.2024)</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Соответствующие изменения внесены в Постановление Правительства РФ от 19.12.2003 N 763 "Об удостоверении ветерана боевых действий".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Удостоверение в виде пластиковой идентификационной карты выдается при обращении лица, получившего оформленное на бланке удостоверение ветерана боевых действий, в кредитную организацию, соответствующую установленным требованиям и добровольно заключившую соглашение с федеральными органами исполнительной власти (федеральными государственными органами), исполнительными органами субъектов РФ.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Изготовление, выдача и учет, в том числе передача в федеральные органы исполнительной власти (федеральные государственные органы), исполнительные органы субъектов РФ информации о выданных удостоверениях в виде пластиковой идентификационной карты, осуществляются в соответствии с указанным соглашением.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Приводятся образец удостоверения в виде пластиковой идентификационной карты и описание такого удостоверения. </w:t>
      </w:r>
    </w:p>
    <w:p w:rsidR="00173C81" w:rsidRPr="00173C81" w:rsidRDefault="00173C81" w:rsidP="00173C81">
      <w:pPr>
        <w:spacing w:before="168"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(Постановление Правительства РФ от 16.03.2024 N 312) </w:t>
      </w:r>
    </w:p>
    <w:p w:rsidR="002227BD" w:rsidRDefault="002227BD" w:rsidP="002227BD">
      <w:pPr>
        <w:pStyle w:val="a3"/>
        <w:spacing w:before="105" w:beforeAutospacing="0" w:after="0" w:afterAutospacing="0" w:line="180" w:lineRule="atLeast"/>
        <w:jc w:val="both"/>
      </w:pPr>
    </w:p>
    <w:p w:rsidR="00173C81" w:rsidRDefault="00173C81" w:rsidP="00173C81">
      <w:pPr>
        <w:pStyle w:val="a3"/>
        <w:spacing w:before="0" w:beforeAutospacing="0" w:after="0" w:afterAutospacing="0" w:line="180" w:lineRule="atLeast"/>
        <w:jc w:val="both"/>
        <w:rPr>
          <w:b/>
          <w:bCs/>
        </w:rPr>
      </w:pPr>
      <w:r>
        <w:rPr>
          <w:b/>
          <w:bCs/>
        </w:rPr>
        <w:t xml:space="preserve">Сообщает заместитель прокурора Кировского района г. Астрахани </w:t>
      </w:r>
      <w:proofErr w:type="spellStart"/>
      <w:r>
        <w:rPr>
          <w:b/>
          <w:bCs/>
        </w:rPr>
        <w:t>Фахретдинова</w:t>
      </w:r>
      <w:proofErr w:type="spellEnd"/>
      <w:r>
        <w:rPr>
          <w:b/>
          <w:bCs/>
        </w:rPr>
        <w:t xml:space="preserve"> Н.Р.</w:t>
      </w:r>
    </w:p>
    <w:p w:rsidR="00173C81" w:rsidRDefault="00173C81" w:rsidP="00173C81">
      <w:pPr>
        <w:pStyle w:val="a3"/>
        <w:spacing w:before="0" w:beforeAutospacing="0" w:after="0" w:afterAutospacing="0" w:line="180" w:lineRule="atLeast"/>
        <w:jc w:val="both"/>
        <w:rPr>
          <w:b/>
          <w:bCs/>
        </w:rPr>
      </w:pPr>
    </w:p>
    <w:p w:rsidR="00173C81" w:rsidRPr="00173C81" w:rsidRDefault="00173C81" w:rsidP="00173C81">
      <w:pPr>
        <w:spacing w:after="0" w:line="288" w:lineRule="atLeast"/>
        <w:jc w:val="both"/>
        <w:rPr>
          <w:rFonts w:ascii="Times New Roman" w:eastAsia="Times New Roman" w:hAnsi="Times New Roman" w:cs="Times New Roman"/>
          <w:sz w:val="24"/>
          <w:szCs w:val="24"/>
          <w:lang w:eastAsia="ru-RU"/>
        </w:rPr>
      </w:pPr>
      <w:r w:rsidRPr="00173C81">
        <w:rPr>
          <w:rFonts w:ascii="Arial" w:eastAsia="Times New Roman" w:hAnsi="Arial" w:cs="Arial"/>
          <w:b/>
          <w:bCs/>
          <w:sz w:val="24"/>
          <w:szCs w:val="24"/>
          <w:lang w:eastAsia="ru-RU"/>
        </w:rPr>
        <w:t>С 25 февраля 2024 года расширили применение конфискации имущества</w:t>
      </w:r>
    </w:p>
    <w:p w:rsidR="00173C81" w:rsidRPr="00173C81" w:rsidRDefault="00173C81" w:rsidP="00173C81">
      <w:pPr>
        <w:spacing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173C81" w:rsidRPr="00173C81" w:rsidTr="00173C81">
        <w:tc>
          <w:tcPr>
            <w:tcW w:w="180" w:type="dxa"/>
            <w:tcMar>
              <w:top w:w="0" w:type="dxa"/>
              <w:left w:w="0" w:type="dxa"/>
              <w:bottom w:w="0" w:type="dxa"/>
              <w:right w:w="150" w:type="dxa"/>
            </w:tcMar>
            <w:hideMark/>
          </w:tcPr>
          <w:p w:rsidR="00173C81" w:rsidRPr="00173C81" w:rsidRDefault="00173C81" w:rsidP="00173C81">
            <w:pPr>
              <w:spacing w:after="0" w:line="240" w:lineRule="auto"/>
              <w:rPr>
                <w:rFonts w:ascii="Times New Roman" w:eastAsia="Times New Roman" w:hAnsi="Times New Roman" w:cs="Times New Roman"/>
                <w:sz w:val="21"/>
                <w:szCs w:val="21"/>
                <w:lang w:eastAsia="ru-RU"/>
              </w:rPr>
            </w:pPr>
            <w:r w:rsidRPr="00173C81">
              <w:rPr>
                <w:rFonts w:ascii="Times New Roman" w:eastAsia="Times New Roman" w:hAnsi="Times New Roman" w:cs="Times New Roman"/>
                <w:b/>
                <w:bCs/>
                <w:noProof/>
                <w:sz w:val="24"/>
                <w:szCs w:val="24"/>
                <w:lang w:eastAsia="ru-RU"/>
              </w:rPr>
              <w:drawing>
                <wp:inline distT="0" distB="0" distL="0" distR="0">
                  <wp:extent cx="114300" cy="142875"/>
                  <wp:effectExtent l="0" t="0" r="0" b="9525"/>
                  <wp:docPr id="1" name="Рисунок 1" descr="C:\Users\Shirmanova.V.V\AppData\Local\Microsoft\Windows\INetCache\Content.MSO\76E364F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rmanova.V.V\AppData\Local\Microsoft\Windows\INetCache\Content.MSO\76E364F2.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173C81" w:rsidRPr="00173C81" w:rsidRDefault="00173C81" w:rsidP="00173C81">
            <w:pPr>
              <w:spacing w:after="0" w:line="288" w:lineRule="atLeast"/>
              <w:jc w:val="both"/>
              <w:rPr>
                <w:rFonts w:ascii="Times New Roman" w:eastAsia="Times New Roman" w:hAnsi="Times New Roman" w:cs="Times New Roman"/>
                <w:sz w:val="21"/>
                <w:szCs w:val="21"/>
                <w:lang w:eastAsia="ru-RU"/>
              </w:rPr>
            </w:pPr>
            <w:r w:rsidRPr="00173C81">
              <w:rPr>
                <w:rFonts w:ascii="Times New Roman" w:eastAsia="Times New Roman" w:hAnsi="Times New Roman" w:cs="Times New Roman"/>
                <w:sz w:val="21"/>
                <w:szCs w:val="21"/>
                <w:lang w:eastAsia="ru-RU"/>
              </w:rPr>
              <w:t xml:space="preserve">Федеральный закон от 14.02.2024 N 11-ФЗ </w:t>
            </w:r>
          </w:p>
        </w:tc>
      </w:tr>
    </w:tbl>
    <w:p w:rsidR="00173C81" w:rsidRPr="00173C81" w:rsidRDefault="00173C81" w:rsidP="00173C81">
      <w:pPr>
        <w:spacing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  </w:t>
      </w:r>
    </w:p>
    <w:p w:rsidR="00173C81" w:rsidRPr="00173C81" w:rsidRDefault="00173C81" w:rsidP="00173C81">
      <w:pPr>
        <w:spacing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Могут конфисковать полученное в результате распространения заведомо ложной информации об использовании Вооруженных Сил РФ, публичных призывов к действиям против безопасности государства. Правило действует, если они совершены из корыстных побуждений. </w:t>
      </w:r>
    </w:p>
    <w:p w:rsidR="00173C81" w:rsidRPr="00173C81" w:rsidRDefault="00173C81" w:rsidP="00173C81">
      <w:pPr>
        <w:spacing w:before="168"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Также конфискуют деньги, ценности и иное имущество, если их использовали в деятельности против безопасности РФ. </w:t>
      </w:r>
    </w:p>
    <w:p w:rsidR="00173C81" w:rsidRDefault="00173C81" w:rsidP="00173C81">
      <w:pPr>
        <w:spacing w:after="0" w:line="288" w:lineRule="atLeast"/>
        <w:ind w:firstLine="540"/>
        <w:jc w:val="both"/>
        <w:rPr>
          <w:rFonts w:ascii="Times New Roman" w:eastAsia="Times New Roman" w:hAnsi="Times New Roman" w:cs="Times New Roman"/>
          <w:b/>
          <w:bCs/>
          <w:sz w:val="24"/>
          <w:szCs w:val="24"/>
          <w:lang w:eastAsia="ru-RU"/>
        </w:rPr>
      </w:pPr>
    </w:p>
    <w:p w:rsidR="00173C81" w:rsidRDefault="00173C81" w:rsidP="00173C81">
      <w:pPr>
        <w:pStyle w:val="a3"/>
        <w:spacing w:before="0" w:beforeAutospacing="0" w:after="0" w:afterAutospacing="0" w:line="180" w:lineRule="atLeast"/>
        <w:jc w:val="both"/>
        <w:rPr>
          <w:b/>
          <w:bCs/>
        </w:rPr>
      </w:pPr>
      <w:r>
        <w:rPr>
          <w:b/>
          <w:bCs/>
        </w:rPr>
        <w:t xml:space="preserve">Сообщает заместитель прокурора Кировского района г. Астрахани </w:t>
      </w:r>
      <w:proofErr w:type="spellStart"/>
      <w:r>
        <w:rPr>
          <w:b/>
          <w:bCs/>
        </w:rPr>
        <w:t>Айдналиев</w:t>
      </w:r>
      <w:proofErr w:type="spellEnd"/>
      <w:r>
        <w:rPr>
          <w:b/>
          <w:bCs/>
        </w:rPr>
        <w:t xml:space="preserve"> А.Р.</w:t>
      </w:r>
    </w:p>
    <w:p w:rsidR="00173C81" w:rsidRDefault="00173C81" w:rsidP="00173C81">
      <w:pPr>
        <w:pStyle w:val="a3"/>
        <w:spacing w:before="0" w:beforeAutospacing="0" w:after="0" w:afterAutospacing="0" w:line="180" w:lineRule="atLeast"/>
        <w:jc w:val="both"/>
        <w:rPr>
          <w:b/>
          <w:bCs/>
        </w:rPr>
      </w:pPr>
    </w:p>
    <w:p w:rsidR="00173C81" w:rsidRPr="00173C81" w:rsidRDefault="00173C81" w:rsidP="00173C81">
      <w:pPr>
        <w:spacing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b/>
          <w:bCs/>
          <w:sz w:val="24"/>
          <w:szCs w:val="24"/>
          <w:lang w:eastAsia="ru-RU"/>
        </w:rPr>
        <w:t>Уточняется уголовная ответственность за преступления против безопасности РФ (25.02.2024)</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Расширяется перечень преступлений, за которые может быть назначено дополнительное наказание в виде лишения специального, воинского или почетного звания, классного чина и государственных наград.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В перечень преступлений, при осуждении за которые может быть применена конфискация денег, ценностей и иного имущества, полученного в результате преступной деятельности либо используемого для совершения или финансирования таких преступлений, включены: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lastRenderedPageBreak/>
        <w:t xml:space="preserve">- публичное распространение заведомо ложной информации об использовании Вооруженных Сил РФ, исполнении государственными органами РФ своих полномочий, оказании добровольческими формированиями, организациями или лицами содействия в выполнении задач, возложенных на Вооруженные Силы РФ или войска </w:t>
      </w:r>
      <w:proofErr w:type="spellStart"/>
      <w:r w:rsidRPr="00173C81">
        <w:rPr>
          <w:rFonts w:ascii="Times New Roman" w:eastAsia="Times New Roman" w:hAnsi="Times New Roman" w:cs="Times New Roman"/>
          <w:sz w:val="24"/>
          <w:szCs w:val="24"/>
          <w:lang w:eastAsia="ru-RU"/>
        </w:rPr>
        <w:t>нацгвардии</w:t>
      </w:r>
      <w:proofErr w:type="spellEnd"/>
      <w:r w:rsidRPr="00173C81">
        <w:rPr>
          <w:rFonts w:ascii="Times New Roman" w:eastAsia="Times New Roman" w:hAnsi="Times New Roman" w:cs="Times New Roman"/>
          <w:sz w:val="24"/>
          <w:szCs w:val="24"/>
          <w:lang w:eastAsia="ru-RU"/>
        </w:rPr>
        <w:t xml:space="preserve">;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 публичные призывы к деятельности, направленной против безопасности государства.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Конфискация может применяться, если указанные преступления совершены из корыстных побуждений.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Также предусмотрена конфискация денег, ценностей и иного имущества, используемых или предназначенных для финансирования деятельности, направленной против безопасности РФ. Определен перечень преступлений, относящихся к такой деятельности.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Кроме того, установлена повышенная уголовная ответственность за публичные призывы к деятельности, направленной против безопасности РФ, либо к воспрепятствованию исполнения органами власти и их должностными лицами своих полномочий по обеспечению безопасности РФ в случае совершения таких деяний: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 из корыстных побуждений или по найму;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 по мотивам политической, идеологической, национальной или религиозной </w:t>
      </w:r>
      <w:proofErr w:type="gramStart"/>
      <w:r w:rsidRPr="00173C81">
        <w:rPr>
          <w:rFonts w:ascii="Times New Roman" w:eastAsia="Times New Roman" w:hAnsi="Times New Roman" w:cs="Times New Roman"/>
          <w:sz w:val="24"/>
          <w:szCs w:val="24"/>
          <w:lang w:eastAsia="ru-RU"/>
        </w:rPr>
        <w:t>ненависти</w:t>
      </w:r>
      <w:proofErr w:type="gramEnd"/>
      <w:r w:rsidRPr="00173C81">
        <w:rPr>
          <w:rFonts w:ascii="Times New Roman" w:eastAsia="Times New Roman" w:hAnsi="Times New Roman" w:cs="Times New Roman"/>
          <w:sz w:val="24"/>
          <w:szCs w:val="24"/>
          <w:lang w:eastAsia="ru-RU"/>
        </w:rPr>
        <w:t xml:space="preserve"> или вражды либо по мотивам ненависти или вражды в отношении какой-либо социальной группы. </w:t>
      </w:r>
    </w:p>
    <w:p w:rsidR="00173C81" w:rsidRPr="00173C81" w:rsidRDefault="00173C81" w:rsidP="00173C81">
      <w:pPr>
        <w:spacing w:before="168" w:after="0" w:line="288" w:lineRule="atLeast"/>
        <w:ind w:firstLine="540"/>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Корреспондирующие изменения внесены в УПК РФ. </w:t>
      </w:r>
    </w:p>
    <w:p w:rsidR="00173C81" w:rsidRPr="00173C81" w:rsidRDefault="00173C81" w:rsidP="00173C81">
      <w:pPr>
        <w:spacing w:before="168"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(Федеральный закон от 14.02.2024 N 11-ФЗ) </w:t>
      </w:r>
    </w:p>
    <w:p w:rsidR="00173C81" w:rsidRDefault="00173C81" w:rsidP="00871DF8">
      <w:pPr>
        <w:pStyle w:val="a3"/>
        <w:spacing w:before="0" w:beforeAutospacing="0" w:after="0" w:afterAutospacing="0" w:line="180" w:lineRule="atLeast"/>
        <w:jc w:val="both"/>
        <w:rPr>
          <w:b/>
          <w:bCs/>
        </w:rPr>
      </w:pPr>
    </w:p>
    <w:p w:rsidR="00173C81" w:rsidRDefault="00173C81" w:rsidP="00871DF8">
      <w:pPr>
        <w:pStyle w:val="a3"/>
        <w:spacing w:before="0" w:beforeAutospacing="0" w:after="0" w:afterAutospacing="0" w:line="180" w:lineRule="atLeast"/>
        <w:jc w:val="both"/>
        <w:rPr>
          <w:b/>
          <w:bCs/>
        </w:rPr>
      </w:pPr>
    </w:p>
    <w:p w:rsidR="00871DF8" w:rsidRDefault="00871DF8" w:rsidP="00871DF8">
      <w:pPr>
        <w:pStyle w:val="a3"/>
        <w:spacing w:before="0" w:beforeAutospacing="0" w:after="0" w:afterAutospacing="0" w:line="180" w:lineRule="atLeast"/>
        <w:jc w:val="both"/>
        <w:rPr>
          <w:b/>
          <w:bCs/>
        </w:rPr>
      </w:pPr>
      <w:r>
        <w:rPr>
          <w:b/>
          <w:bCs/>
        </w:rPr>
        <w:t xml:space="preserve">Сообщает старший помощник прокурора Кировского района г. Астрахани </w:t>
      </w:r>
      <w:r w:rsidR="00173C81">
        <w:rPr>
          <w:b/>
          <w:bCs/>
        </w:rPr>
        <w:t>Хасбулатова Н.Я.</w:t>
      </w:r>
    </w:p>
    <w:p w:rsidR="00173C81" w:rsidRDefault="00173C81" w:rsidP="00871DF8">
      <w:pPr>
        <w:pStyle w:val="a3"/>
        <w:spacing w:before="0" w:beforeAutospacing="0" w:after="0" w:afterAutospacing="0" w:line="180" w:lineRule="atLeast"/>
        <w:jc w:val="both"/>
        <w:rPr>
          <w:b/>
          <w:bCs/>
        </w:rPr>
      </w:pPr>
    </w:p>
    <w:p w:rsidR="00173C81" w:rsidRPr="00173C81" w:rsidRDefault="00173C81" w:rsidP="00173C81">
      <w:pPr>
        <w:spacing w:after="0" w:line="288" w:lineRule="atLeast"/>
        <w:jc w:val="both"/>
        <w:rPr>
          <w:rFonts w:ascii="Times New Roman" w:eastAsia="Times New Roman" w:hAnsi="Times New Roman" w:cs="Times New Roman"/>
          <w:sz w:val="24"/>
          <w:szCs w:val="24"/>
          <w:lang w:eastAsia="ru-RU"/>
        </w:rPr>
      </w:pPr>
      <w:r w:rsidRPr="00173C81">
        <w:rPr>
          <w:rFonts w:ascii="Arial" w:eastAsia="Times New Roman" w:hAnsi="Arial" w:cs="Arial"/>
          <w:b/>
          <w:bCs/>
          <w:sz w:val="24"/>
          <w:szCs w:val="24"/>
          <w:lang w:eastAsia="ru-RU"/>
        </w:rPr>
        <w:t>22 марта 2024 года закрепили субсидиарную ответственность собственника имущества автономного и бюджетного учреждений по обязательствам из публичного договора</w:t>
      </w:r>
    </w:p>
    <w:p w:rsidR="00173C81" w:rsidRPr="00173C81" w:rsidRDefault="00173C81" w:rsidP="00173C81">
      <w:pPr>
        <w:spacing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173C81" w:rsidRPr="00173C81" w:rsidTr="00173C81">
        <w:tc>
          <w:tcPr>
            <w:tcW w:w="180" w:type="dxa"/>
            <w:tcMar>
              <w:top w:w="0" w:type="dxa"/>
              <w:left w:w="0" w:type="dxa"/>
              <w:bottom w:w="0" w:type="dxa"/>
              <w:right w:w="150" w:type="dxa"/>
            </w:tcMar>
            <w:hideMark/>
          </w:tcPr>
          <w:p w:rsidR="00173C81" w:rsidRPr="00173C81" w:rsidRDefault="00173C81" w:rsidP="00173C81">
            <w:pPr>
              <w:spacing w:after="0" w:line="240" w:lineRule="auto"/>
              <w:rPr>
                <w:rFonts w:ascii="Times New Roman" w:eastAsia="Times New Roman" w:hAnsi="Times New Roman" w:cs="Times New Roman"/>
                <w:sz w:val="21"/>
                <w:szCs w:val="21"/>
                <w:lang w:eastAsia="ru-RU"/>
              </w:rPr>
            </w:pPr>
            <w:r w:rsidRPr="00173C81">
              <w:rPr>
                <w:rFonts w:ascii="Times New Roman" w:eastAsia="Times New Roman" w:hAnsi="Times New Roman" w:cs="Times New Roman"/>
                <w:noProof/>
                <w:sz w:val="24"/>
                <w:szCs w:val="24"/>
                <w:lang w:eastAsia="ru-RU"/>
              </w:rPr>
              <w:drawing>
                <wp:inline distT="0" distB="0" distL="0" distR="0">
                  <wp:extent cx="114300" cy="142875"/>
                  <wp:effectExtent l="0" t="0" r="0" b="9525"/>
                  <wp:docPr id="2" name="Рисунок 2" descr="C:\Users\Shirmanova.V.V\AppData\Local\Microsoft\Windows\INetCache\Content.MSO\76E01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irmanova.V.V\AppData\Local\Microsoft\Windows\INetCache\Content.MSO\76E01D0.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173C81" w:rsidRPr="00173C81" w:rsidRDefault="00173C81" w:rsidP="00173C81">
            <w:pPr>
              <w:spacing w:after="0" w:line="288" w:lineRule="atLeast"/>
              <w:jc w:val="both"/>
              <w:rPr>
                <w:rFonts w:ascii="Times New Roman" w:eastAsia="Times New Roman" w:hAnsi="Times New Roman" w:cs="Times New Roman"/>
                <w:sz w:val="21"/>
                <w:szCs w:val="21"/>
                <w:lang w:eastAsia="ru-RU"/>
              </w:rPr>
            </w:pPr>
            <w:r w:rsidRPr="00173C81">
              <w:rPr>
                <w:rFonts w:ascii="Times New Roman" w:eastAsia="Times New Roman" w:hAnsi="Times New Roman" w:cs="Times New Roman"/>
                <w:sz w:val="21"/>
                <w:szCs w:val="21"/>
                <w:lang w:eastAsia="ru-RU"/>
              </w:rPr>
              <w:t xml:space="preserve">Федеральный закон от 11.03.2024 N 48-ФЗ </w:t>
            </w:r>
          </w:p>
        </w:tc>
      </w:tr>
    </w:tbl>
    <w:p w:rsidR="00173C81" w:rsidRPr="00173C81" w:rsidRDefault="00173C81" w:rsidP="00173C81">
      <w:pPr>
        <w:spacing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  </w:t>
      </w:r>
    </w:p>
    <w:p w:rsidR="00173C81" w:rsidRPr="00173C81" w:rsidRDefault="00173C81" w:rsidP="00173C81">
      <w:pPr>
        <w:spacing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Ответственность наступает в случае ликвидации учреждения или недостаточности его имущества, на которое можно обратить взыскание. </w:t>
      </w:r>
    </w:p>
    <w:p w:rsidR="00173C81" w:rsidRPr="00173C81" w:rsidRDefault="00173C81" w:rsidP="00173C81">
      <w:pPr>
        <w:spacing w:before="168"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Изменения внесены по указанию Конституционного суда. </w:t>
      </w:r>
    </w:p>
    <w:p w:rsidR="00871DF8" w:rsidRPr="00385B3B" w:rsidRDefault="00173C81" w:rsidP="00385B3B">
      <w:pPr>
        <w:spacing w:after="0" w:line="288" w:lineRule="atLeast"/>
        <w:jc w:val="both"/>
        <w:rPr>
          <w:rFonts w:ascii="Times New Roman" w:eastAsia="Times New Roman" w:hAnsi="Times New Roman" w:cs="Times New Roman"/>
          <w:sz w:val="24"/>
          <w:szCs w:val="24"/>
          <w:lang w:eastAsia="ru-RU"/>
        </w:rPr>
      </w:pPr>
      <w:r w:rsidRPr="00173C81">
        <w:rPr>
          <w:rFonts w:ascii="Times New Roman" w:eastAsia="Times New Roman" w:hAnsi="Times New Roman" w:cs="Times New Roman"/>
          <w:sz w:val="24"/>
          <w:szCs w:val="24"/>
          <w:lang w:eastAsia="ru-RU"/>
        </w:rPr>
        <w:t xml:space="preserve">  </w:t>
      </w:r>
    </w:p>
    <w:p w:rsidR="00871DF8" w:rsidRDefault="00871DF8" w:rsidP="00BC16EB">
      <w:pPr>
        <w:pStyle w:val="a3"/>
        <w:spacing w:before="0" w:beforeAutospacing="0" w:after="0" w:afterAutospacing="0" w:line="180" w:lineRule="atLeast"/>
        <w:jc w:val="both"/>
        <w:rPr>
          <w:b/>
          <w:bCs/>
        </w:rPr>
      </w:pPr>
      <w:r>
        <w:rPr>
          <w:b/>
          <w:bCs/>
        </w:rPr>
        <w:t xml:space="preserve">Сообщает помощник прокурора Кировского района г. Астрахани </w:t>
      </w:r>
      <w:r w:rsidR="00385B3B">
        <w:rPr>
          <w:b/>
          <w:bCs/>
        </w:rPr>
        <w:t>Сухачева А.</w:t>
      </w:r>
    </w:p>
    <w:p w:rsidR="00BC16EB" w:rsidRDefault="00BC16EB" w:rsidP="00BC16EB">
      <w:pPr>
        <w:pStyle w:val="a3"/>
        <w:spacing w:before="0" w:beforeAutospacing="0" w:after="0" w:afterAutospacing="0" w:line="180" w:lineRule="atLeast"/>
        <w:jc w:val="both"/>
        <w:rPr>
          <w:b/>
          <w:bCs/>
        </w:rPr>
      </w:pPr>
    </w:p>
    <w:p w:rsidR="00385B3B" w:rsidRPr="00385B3B" w:rsidRDefault="00385B3B" w:rsidP="00385B3B">
      <w:pPr>
        <w:spacing w:after="0" w:line="288" w:lineRule="atLeast"/>
        <w:jc w:val="both"/>
        <w:rPr>
          <w:rFonts w:ascii="Times New Roman" w:eastAsia="Times New Roman" w:hAnsi="Times New Roman" w:cs="Times New Roman"/>
          <w:sz w:val="24"/>
          <w:szCs w:val="24"/>
          <w:lang w:eastAsia="ru-RU"/>
        </w:rPr>
      </w:pPr>
      <w:r w:rsidRPr="00385B3B">
        <w:rPr>
          <w:rFonts w:ascii="Arial" w:eastAsia="Times New Roman" w:hAnsi="Arial" w:cs="Arial"/>
          <w:b/>
          <w:bCs/>
          <w:sz w:val="24"/>
          <w:szCs w:val="24"/>
          <w:lang w:eastAsia="ru-RU"/>
        </w:rPr>
        <w:t xml:space="preserve">С 30 января 2024 года вступили в силу поправки о компенсации за задержку </w:t>
      </w:r>
      <w:proofErr w:type="spellStart"/>
      <w:r w:rsidRPr="00385B3B">
        <w:rPr>
          <w:rFonts w:ascii="Arial" w:eastAsia="Times New Roman" w:hAnsi="Arial" w:cs="Arial"/>
          <w:b/>
          <w:bCs/>
          <w:sz w:val="24"/>
          <w:szCs w:val="24"/>
          <w:lang w:eastAsia="ru-RU"/>
        </w:rPr>
        <w:t>неначисленных</w:t>
      </w:r>
      <w:proofErr w:type="spellEnd"/>
      <w:r w:rsidRPr="00385B3B">
        <w:rPr>
          <w:rFonts w:ascii="Arial" w:eastAsia="Times New Roman" w:hAnsi="Arial" w:cs="Arial"/>
          <w:b/>
          <w:bCs/>
          <w:sz w:val="24"/>
          <w:szCs w:val="24"/>
          <w:lang w:eastAsia="ru-RU"/>
        </w:rPr>
        <w:t xml:space="preserve"> выплат</w:t>
      </w:r>
    </w:p>
    <w:p w:rsidR="00385B3B" w:rsidRPr="00385B3B" w:rsidRDefault="00385B3B" w:rsidP="00385B3B">
      <w:pPr>
        <w:spacing w:after="0" w:line="288" w:lineRule="atLeast"/>
        <w:jc w:val="both"/>
        <w:rPr>
          <w:rFonts w:ascii="Times New Roman" w:eastAsia="Times New Roman" w:hAnsi="Times New Roman" w:cs="Times New Roman"/>
          <w:sz w:val="24"/>
          <w:szCs w:val="24"/>
          <w:lang w:eastAsia="ru-RU"/>
        </w:rPr>
      </w:pPr>
      <w:r w:rsidRPr="00385B3B">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385B3B" w:rsidRPr="00385B3B" w:rsidTr="00385B3B">
        <w:tc>
          <w:tcPr>
            <w:tcW w:w="180" w:type="dxa"/>
            <w:tcMar>
              <w:top w:w="0" w:type="dxa"/>
              <w:left w:w="0" w:type="dxa"/>
              <w:bottom w:w="0" w:type="dxa"/>
              <w:right w:w="150" w:type="dxa"/>
            </w:tcMar>
            <w:hideMark/>
          </w:tcPr>
          <w:p w:rsidR="00385B3B" w:rsidRPr="00385B3B" w:rsidRDefault="00385B3B" w:rsidP="00385B3B">
            <w:pPr>
              <w:spacing w:after="0" w:line="240" w:lineRule="auto"/>
              <w:rPr>
                <w:rFonts w:ascii="Times New Roman" w:eastAsia="Times New Roman" w:hAnsi="Times New Roman" w:cs="Times New Roman"/>
                <w:sz w:val="21"/>
                <w:szCs w:val="21"/>
                <w:lang w:eastAsia="ru-RU"/>
              </w:rPr>
            </w:pPr>
            <w:r w:rsidRPr="00385B3B">
              <w:rPr>
                <w:rFonts w:ascii="Times New Roman" w:eastAsia="Times New Roman" w:hAnsi="Times New Roman" w:cs="Times New Roman"/>
                <w:b/>
                <w:bCs/>
                <w:noProof/>
                <w:sz w:val="24"/>
                <w:szCs w:val="24"/>
                <w:lang w:eastAsia="ru-RU"/>
              </w:rPr>
              <w:drawing>
                <wp:inline distT="0" distB="0" distL="0" distR="0">
                  <wp:extent cx="114300" cy="142875"/>
                  <wp:effectExtent l="0" t="0" r="0" b="9525"/>
                  <wp:docPr id="3" name="Рисунок 3" descr="C:\Users\Shirmanova.V.V\AppData\Local\Microsoft\Windows\INetCache\Content.MSO\85DF58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hirmanova.V.V\AppData\Local\Microsoft\Windows\INetCache\Content.MSO\85DF585E.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385B3B" w:rsidRPr="00385B3B" w:rsidRDefault="00385B3B" w:rsidP="00385B3B">
            <w:pPr>
              <w:spacing w:after="0" w:line="288" w:lineRule="atLeast"/>
              <w:jc w:val="both"/>
              <w:rPr>
                <w:rFonts w:ascii="Times New Roman" w:eastAsia="Times New Roman" w:hAnsi="Times New Roman" w:cs="Times New Roman"/>
                <w:sz w:val="21"/>
                <w:szCs w:val="21"/>
                <w:lang w:eastAsia="ru-RU"/>
              </w:rPr>
            </w:pPr>
            <w:r w:rsidRPr="00385B3B">
              <w:rPr>
                <w:rFonts w:ascii="Times New Roman" w:eastAsia="Times New Roman" w:hAnsi="Times New Roman" w:cs="Times New Roman"/>
                <w:sz w:val="21"/>
                <w:szCs w:val="21"/>
                <w:lang w:eastAsia="ru-RU"/>
              </w:rPr>
              <w:t xml:space="preserve">Федеральный закон от 30.01.2024 N 3-ФЗ </w:t>
            </w:r>
          </w:p>
        </w:tc>
      </w:tr>
    </w:tbl>
    <w:p w:rsidR="00385B3B" w:rsidRPr="00385B3B" w:rsidRDefault="00385B3B" w:rsidP="00385B3B">
      <w:pPr>
        <w:spacing w:after="0" w:line="288" w:lineRule="atLeast"/>
        <w:jc w:val="both"/>
        <w:rPr>
          <w:rFonts w:ascii="Times New Roman" w:eastAsia="Times New Roman" w:hAnsi="Times New Roman" w:cs="Times New Roman"/>
          <w:sz w:val="24"/>
          <w:szCs w:val="24"/>
          <w:lang w:eastAsia="ru-RU"/>
        </w:rPr>
      </w:pPr>
      <w:r w:rsidRPr="00385B3B">
        <w:rPr>
          <w:rFonts w:ascii="Times New Roman" w:eastAsia="Times New Roman" w:hAnsi="Times New Roman" w:cs="Times New Roman"/>
          <w:sz w:val="24"/>
          <w:szCs w:val="24"/>
          <w:lang w:eastAsia="ru-RU"/>
        </w:rPr>
        <w:t xml:space="preserve">  </w:t>
      </w:r>
    </w:p>
    <w:p w:rsidR="00385B3B" w:rsidRPr="00385B3B" w:rsidRDefault="00385B3B" w:rsidP="00385B3B">
      <w:pPr>
        <w:spacing w:after="0" w:line="288" w:lineRule="atLeast"/>
        <w:jc w:val="both"/>
        <w:rPr>
          <w:rFonts w:ascii="Times New Roman" w:eastAsia="Times New Roman" w:hAnsi="Times New Roman" w:cs="Times New Roman"/>
          <w:sz w:val="24"/>
          <w:szCs w:val="24"/>
          <w:lang w:eastAsia="ru-RU"/>
        </w:rPr>
      </w:pPr>
      <w:r w:rsidRPr="00385B3B">
        <w:rPr>
          <w:rFonts w:ascii="Times New Roman" w:eastAsia="Times New Roman" w:hAnsi="Times New Roman" w:cs="Times New Roman"/>
          <w:sz w:val="24"/>
          <w:szCs w:val="24"/>
          <w:lang w:eastAsia="ru-RU"/>
        </w:rPr>
        <w:lastRenderedPageBreak/>
        <w:t xml:space="preserve">Работодатель обязан выплатить проценты, если не начислил сотруднику деньги вовремя, а суд подтвердил право на них. Компенсация та же, что и, например, при просрочке зарплаты. </w:t>
      </w:r>
    </w:p>
    <w:p w:rsidR="00385B3B" w:rsidRPr="00385B3B" w:rsidRDefault="00385B3B" w:rsidP="00385B3B">
      <w:pPr>
        <w:spacing w:before="168" w:after="0" w:line="288" w:lineRule="atLeast"/>
        <w:jc w:val="both"/>
        <w:rPr>
          <w:rFonts w:ascii="Times New Roman" w:eastAsia="Times New Roman" w:hAnsi="Times New Roman" w:cs="Times New Roman"/>
          <w:sz w:val="24"/>
          <w:szCs w:val="24"/>
          <w:lang w:eastAsia="ru-RU"/>
        </w:rPr>
      </w:pPr>
      <w:r w:rsidRPr="00385B3B">
        <w:rPr>
          <w:rFonts w:ascii="Times New Roman" w:eastAsia="Times New Roman" w:hAnsi="Times New Roman" w:cs="Times New Roman"/>
          <w:sz w:val="24"/>
          <w:szCs w:val="24"/>
          <w:lang w:eastAsia="ru-RU"/>
        </w:rPr>
        <w:t xml:space="preserve">Проценты рассчитывают со следующего дня после даты, когда деньги были бы выплачены, если бы их начислили вовремя. Размер - не ниже 1/150 ключевой ставки ЦБ РФ от суммы долга. </w:t>
      </w:r>
    </w:p>
    <w:p w:rsidR="002227BD" w:rsidRPr="00BC16EB" w:rsidRDefault="002227BD" w:rsidP="00BC16EB">
      <w:pPr>
        <w:pStyle w:val="a3"/>
        <w:spacing w:before="0" w:beforeAutospacing="0" w:after="0" w:afterAutospacing="0" w:line="180" w:lineRule="atLeast"/>
        <w:jc w:val="both"/>
        <w:rPr>
          <w:b/>
          <w:bCs/>
        </w:rPr>
      </w:pPr>
      <w:r>
        <w:t> </w:t>
      </w:r>
      <w:r>
        <w:br/>
      </w:r>
      <w:r w:rsidR="00BC16EB">
        <w:rPr>
          <w:b/>
          <w:bCs/>
        </w:rPr>
        <w:t xml:space="preserve">Сообщает помощник прокурора Кировского района г. Астрахани </w:t>
      </w:r>
      <w:proofErr w:type="spellStart"/>
      <w:r w:rsidR="00BC16EB">
        <w:rPr>
          <w:b/>
          <w:bCs/>
        </w:rPr>
        <w:t>Имашева</w:t>
      </w:r>
      <w:proofErr w:type="spellEnd"/>
      <w:r w:rsidR="00BC16EB">
        <w:rPr>
          <w:b/>
          <w:bCs/>
        </w:rPr>
        <w:t xml:space="preserve"> И.Д.</w:t>
      </w:r>
    </w:p>
    <w:p w:rsidR="00BC16EB" w:rsidRDefault="00BC16EB" w:rsidP="002227BD">
      <w:pPr>
        <w:pStyle w:val="a3"/>
        <w:spacing w:before="0" w:beforeAutospacing="0" w:after="0" w:afterAutospacing="0" w:line="180" w:lineRule="atLeast"/>
        <w:ind w:firstLine="540"/>
        <w:jc w:val="both"/>
        <w:rPr>
          <w:b/>
          <w:bCs/>
        </w:rPr>
      </w:pPr>
    </w:p>
    <w:p w:rsidR="002227BD" w:rsidRDefault="002227BD" w:rsidP="002227BD">
      <w:pPr>
        <w:pStyle w:val="a3"/>
        <w:spacing w:before="0" w:beforeAutospacing="0" w:after="0" w:afterAutospacing="0" w:line="180" w:lineRule="atLeast"/>
        <w:ind w:firstLine="540"/>
        <w:jc w:val="both"/>
      </w:pPr>
      <w:r>
        <w:rPr>
          <w:b/>
          <w:bCs/>
        </w:rPr>
        <w:t>Уточняются категории лиц, ухаживающих за ребенком-инвалидом в возрасте до 18 лет или инвалидом с детства I группы, которым положены ежемесячные выплаты (01.01.2024)</w:t>
      </w:r>
    </w:p>
    <w:p w:rsidR="002227BD" w:rsidRDefault="002227BD" w:rsidP="002227BD">
      <w:pPr>
        <w:pStyle w:val="a3"/>
        <w:spacing w:before="105" w:beforeAutospacing="0" w:after="0" w:afterAutospacing="0" w:line="180" w:lineRule="atLeast"/>
        <w:ind w:firstLine="540"/>
        <w:jc w:val="both"/>
      </w:pPr>
      <w:r>
        <w:t>К таким лицам отнесены:</w:t>
      </w:r>
    </w:p>
    <w:p w:rsidR="002227BD" w:rsidRDefault="002227BD" w:rsidP="002227BD">
      <w:pPr>
        <w:pStyle w:val="a3"/>
        <w:spacing w:before="105" w:beforeAutospacing="0" w:after="0" w:afterAutospacing="0" w:line="180" w:lineRule="atLeast"/>
        <w:ind w:firstLine="540"/>
        <w:jc w:val="both"/>
      </w:pPr>
      <w:r>
        <w:t>- родители (усыновители) или опекуны (попечители), неработающие либо работающие на условиях неполного рабочего времени, в том числе на указанных условиях дистанционно или на дому;</w:t>
      </w:r>
    </w:p>
    <w:p w:rsidR="002227BD" w:rsidRDefault="002227BD" w:rsidP="002227BD">
      <w:pPr>
        <w:pStyle w:val="a3"/>
        <w:spacing w:before="105" w:beforeAutospacing="0" w:after="0" w:afterAutospacing="0" w:line="180" w:lineRule="atLeast"/>
        <w:ind w:firstLine="540"/>
        <w:jc w:val="both"/>
      </w:pPr>
      <w:r>
        <w:t>- другие неработающие лица.</w:t>
      </w:r>
    </w:p>
    <w:p w:rsidR="002227BD" w:rsidRDefault="002227BD" w:rsidP="002227BD">
      <w:pPr>
        <w:pStyle w:val="a3"/>
        <w:spacing w:before="105" w:beforeAutospacing="0" w:after="0" w:afterAutospacing="0" w:line="180" w:lineRule="atLeast"/>
        <w:ind w:firstLine="540"/>
        <w:jc w:val="both"/>
      </w:pPr>
      <w:r>
        <w:t>Ранее предусматривалось, что выплаты устанавливаются только неработающим трудоспособным лицам.</w:t>
      </w:r>
    </w:p>
    <w:p w:rsidR="002227BD" w:rsidRDefault="002227BD" w:rsidP="002227BD">
      <w:pPr>
        <w:pStyle w:val="a3"/>
        <w:spacing w:before="105" w:beforeAutospacing="0" w:after="0" w:afterAutospacing="0" w:line="180" w:lineRule="atLeast"/>
        <w:jc w:val="both"/>
      </w:pPr>
      <w:r>
        <w:t>(Указ Президента РФ от 01.12.2023 N 912)</w:t>
      </w:r>
    </w:p>
    <w:p w:rsidR="00BC16EB" w:rsidRDefault="00BC16EB" w:rsidP="002227BD">
      <w:pPr>
        <w:pStyle w:val="a3"/>
        <w:spacing w:before="105" w:beforeAutospacing="0" w:after="0" w:afterAutospacing="0" w:line="180" w:lineRule="atLeast"/>
        <w:jc w:val="both"/>
      </w:pPr>
    </w:p>
    <w:p w:rsidR="00BC16EB" w:rsidRDefault="00BC16EB" w:rsidP="00BC16EB">
      <w:pPr>
        <w:pStyle w:val="a3"/>
        <w:spacing w:before="0" w:beforeAutospacing="0" w:after="0" w:afterAutospacing="0" w:line="180" w:lineRule="atLeast"/>
        <w:jc w:val="both"/>
        <w:rPr>
          <w:b/>
          <w:bCs/>
        </w:rPr>
      </w:pPr>
      <w:r>
        <w:rPr>
          <w:b/>
          <w:bCs/>
        </w:rPr>
        <w:t xml:space="preserve">Сообщает помощник прокурора Кировского района г. Астрахани </w:t>
      </w:r>
      <w:proofErr w:type="spellStart"/>
      <w:r w:rsidR="00385B3B">
        <w:rPr>
          <w:b/>
          <w:bCs/>
        </w:rPr>
        <w:t>Олейникова</w:t>
      </w:r>
      <w:proofErr w:type="spellEnd"/>
      <w:r w:rsidR="00385B3B">
        <w:rPr>
          <w:b/>
          <w:bCs/>
        </w:rPr>
        <w:t xml:space="preserve"> И.</w:t>
      </w:r>
      <w:r>
        <w:rPr>
          <w:b/>
          <w:bCs/>
        </w:rPr>
        <w:t xml:space="preserve"> </w:t>
      </w:r>
    </w:p>
    <w:p w:rsidR="00385B3B" w:rsidRPr="00385B3B" w:rsidRDefault="00385B3B" w:rsidP="00385B3B">
      <w:pPr>
        <w:spacing w:after="0" w:line="288" w:lineRule="atLeast"/>
        <w:jc w:val="both"/>
        <w:rPr>
          <w:rFonts w:ascii="Times New Roman" w:eastAsia="Times New Roman" w:hAnsi="Times New Roman" w:cs="Times New Roman"/>
          <w:sz w:val="24"/>
          <w:szCs w:val="24"/>
          <w:lang w:eastAsia="ru-RU"/>
        </w:rPr>
      </w:pPr>
      <w:r w:rsidRPr="00385B3B">
        <w:rPr>
          <w:rFonts w:ascii="Arial" w:eastAsia="Times New Roman" w:hAnsi="Arial" w:cs="Arial"/>
          <w:b/>
          <w:bCs/>
          <w:sz w:val="24"/>
          <w:szCs w:val="24"/>
          <w:lang w:eastAsia="ru-RU"/>
        </w:rPr>
        <w:t>С 25 февраля 2024 года расширены трудовые гарантии для одиноких родителей</w:t>
      </w:r>
    </w:p>
    <w:p w:rsidR="00385B3B" w:rsidRPr="00385B3B" w:rsidRDefault="00385B3B" w:rsidP="00385B3B">
      <w:pPr>
        <w:spacing w:after="0" w:line="288" w:lineRule="atLeast"/>
        <w:jc w:val="both"/>
        <w:rPr>
          <w:rFonts w:ascii="Times New Roman" w:eastAsia="Times New Roman" w:hAnsi="Times New Roman" w:cs="Times New Roman"/>
          <w:sz w:val="24"/>
          <w:szCs w:val="24"/>
          <w:lang w:eastAsia="ru-RU"/>
        </w:rPr>
      </w:pPr>
      <w:r w:rsidRPr="00385B3B">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385B3B" w:rsidRPr="00385B3B" w:rsidTr="00385B3B">
        <w:tc>
          <w:tcPr>
            <w:tcW w:w="180" w:type="dxa"/>
            <w:tcMar>
              <w:top w:w="0" w:type="dxa"/>
              <w:left w:w="0" w:type="dxa"/>
              <w:bottom w:w="0" w:type="dxa"/>
              <w:right w:w="150" w:type="dxa"/>
            </w:tcMar>
            <w:hideMark/>
          </w:tcPr>
          <w:p w:rsidR="00385B3B" w:rsidRPr="00385B3B" w:rsidRDefault="00385B3B" w:rsidP="00385B3B">
            <w:pPr>
              <w:spacing w:after="0" w:line="240" w:lineRule="auto"/>
              <w:rPr>
                <w:rFonts w:ascii="Times New Roman" w:eastAsia="Times New Roman" w:hAnsi="Times New Roman" w:cs="Times New Roman"/>
                <w:sz w:val="21"/>
                <w:szCs w:val="21"/>
                <w:lang w:eastAsia="ru-RU"/>
              </w:rPr>
            </w:pPr>
            <w:r w:rsidRPr="00385B3B">
              <w:rPr>
                <w:rFonts w:ascii="Times New Roman" w:eastAsia="Times New Roman" w:hAnsi="Times New Roman" w:cs="Times New Roman"/>
                <w:b/>
                <w:bCs/>
                <w:noProof/>
                <w:sz w:val="24"/>
                <w:szCs w:val="24"/>
                <w:lang w:eastAsia="ru-RU"/>
              </w:rPr>
              <w:drawing>
                <wp:inline distT="0" distB="0" distL="0" distR="0">
                  <wp:extent cx="114300" cy="142875"/>
                  <wp:effectExtent l="0" t="0" r="0" b="9525"/>
                  <wp:docPr id="4" name="Рисунок 4" descr="C:\Users\Shirmanova.V.V\AppData\Local\Microsoft\Windows\INetCache\Content.MSO\6ADC841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rmanova.V.V\AppData\Local\Microsoft\Windows\INetCache\Content.MSO\6ADC841C.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385B3B" w:rsidRPr="00385B3B" w:rsidRDefault="00385B3B" w:rsidP="00385B3B">
            <w:pPr>
              <w:spacing w:after="0" w:line="288" w:lineRule="atLeast"/>
              <w:jc w:val="both"/>
              <w:rPr>
                <w:rFonts w:ascii="Times New Roman" w:eastAsia="Times New Roman" w:hAnsi="Times New Roman" w:cs="Times New Roman"/>
                <w:sz w:val="21"/>
                <w:szCs w:val="21"/>
                <w:lang w:eastAsia="ru-RU"/>
              </w:rPr>
            </w:pPr>
            <w:r w:rsidRPr="00385B3B">
              <w:rPr>
                <w:rFonts w:ascii="Times New Roman" w:eastAsia="Times New Roman" w:hAnsi="Times New Roman" w:cs="Times New Roman"/>
                <w:sz w:val="21"/>
                <w:szCs w:val="21"/>
                <w:lang w:eastAsia="ru-RU"/>
              </w:rPr>
              <w:t xml:space="preserve">Федеральный закон от 14.02.2024 N 12-ФЗ </w:t>
            </w:r>
          </w:p>
        </w:tc>
      </w:tr>
    </w:tbl>
    <w:p w:rsidR="00385B3B" w:rsidRPr="00385B3B" w:rsidRDefault="00385B3B" w:rsidP="00385B3B">
      <w:pPr>
        <w:spacing w:after="0" w:line="288" w:lineRule="atLeast"/>
        <w:jc w:val="both"/>
        <w:rPr>
          <w:rFonts w:ascii="Times New Roman" w:eastAsia="Times New Roman" w:hAnsi="Times New Roman" w:cs="Times New Roman"/>
          <w:sz w:val="24"/>
          <w:szCs w:val="24"/>
          <w:lang w:eastAsia="ru-RU"/>
        </w:rPr>
      </w:pPr>
      <w:r w:rsidRPr="00385B3B">
        <w:rPr>
          <w:rFonts w:ascii="Times New Roman" w:eastAsia="Times New Roman" w:hAnsi="Times New Roman" w:cs="Times New Roman"/>
          <w:sz w:val="24"/>
          <w:szCs w:val="24"/>
          <w:lang w:eastAsia="ru-RU"/>
        </w:rPr>
        <w:t xml:space="preserve">  </w:t>
      </w:r>
    </w:p>
    <w:p w:rsidR="00385B3B" w:rsidRPr="00385B3B" w:rsidRDefault="00385B3B" w:rsidP="00385B3B">
      <w:pPr>
        <w:spacing w:after="0" w:line="288" w:lineRule="atLeast"/>
        <w:jc w:val="both"/>
        <w:rPr>
          <w:rFonts w:ascii="Times New Roman" w:eastAsia="Times New Roman" w:hAnsi="Times New Roman" w:cs="Times New Roman"/>
          <w:sz w:val="24"/>
          <w:szCs w:val="24"/>
          <w:lang w:eastAsia="ru-RU"/>
        </w:rPr>
      </w:pPr>
      <w:r w:rsidRPr="00385B3B">
        <w:rPr>
          <w:rFonts w:ascii="Times New Roman" w:eastAsia="Times New Roman" w:hAnsi="Times New Roman" w:cs="Times New Roman"/>
          <w:sz w:val="24"/>
          <w:szCs w:val="24"/>
          <w:lang w:eastAsia="ru-RU"/>
        </w:rPr>
        <w:t xml:space="preserve">Работодателям запретили увольнять по своей инициативе сотрудников, которые в одиночку воспитывают детей в возрасте до 16 лет. Ранее гарантия действовала, пока ребенку не исполнилось 14 лет. </w:t>
      </w:r>
    </w:p>
    <w:p w:rsidR="00385B3B" w:rsidRPr="00385B3B" w:rsidRDefault="00385B3B" w:rsidP="00385B3B">
      <w:pPr>
        <w:spacing w:before="168" w:after="0" w:line="288" w:lineRule="atLeast"/>
        <w:jc w:val="both"/>
        <w:rPr>
          <w:rFonts w:ascii="Times New Roman" w:eastAsia="Times New Roman" w:hAnsi="Times New Roman" w:cs="Times New Roman"/>
          <w:sz w:val="24"/>
          <w:szCs w:val="24"/>
          <w:lang w:eastAsia="ru-RU"/>
        </w:rPr>
      </w:pPr>
      <w:r w:rsidRPr="00385B3B">
        <w:rPr>
          <w:rFonts w:ascii="Times New Roman" w:eastAsia="Times New Roman" w:hAnsi="Times New Roman" w:cs="Times New Roman"/>
          <w:sz w:val="24"/>
          <w:szCs w:val="24"/>
          <w:lang w:eastAsia="ru-RU"/>
        </w:rPr>
        <w:t xml:space="preserve">В ряде случаев увольнение таких сотрудников по инициативе работодателя допускают, например, при ликвидации организации или однократном грубом нарушении обязанностей. </w:t>
      </w:r>
    </w:p>
    <w:p w:rsidR="002227BD" w:rsidRDefault="002227BD" w:rsidP="002227BD">
      <w:pPr>
        <w:pStyle w:val="a3"/>
        <w:spacing w:before="105" w:beforeAutospacing="0" w:after="0" w:afterAutospacing="0" w:line="180" w:lineRule="atLeast"/>
        <w:jc w:val="both"/>
      </w:pPr>
    </w:p>
    <w:p w:rsidR="002227BD" w:rsidRDefault="0058647B" w:rsidP="002227BD">
      <w:pPr>
        <w:pStyle w:val="a3"/>
        <w:spacing w:before="105" w:beforeAutospacing="0" w:after="0" w:afterAutospacing="0" w:line="180" w:lineRule="atLeast"/>
        <w:jc w:val="both"/>
        <w:rPr>
          <w:b/>
          <w:bCs/>
        </w:rPr>
      </w:pPr>
      <w:r>
        <w:rPr>
          <w:b/>
          <w:bCs/>
        </w:rPr>
        <w:t xml:space="preserve">Сообщает помощник прокурора Кировского района г. Астрахани </w:t>
      </w:r>
      <w:proofErr w:type="spellStart"/>
      <w:r w:rsidR="00F12356">
        <w:rPr>
          <w:b/>
          <w:bCs/>
        </w:rPr>
        <w:t>Болонина</w:t>
      </w:r>
      <w:proofErr w:type="spellEnd"/>
      <w:r w:rsidR="00F12356">
        <w:rPr>
          <w:b/>
          <w:bCs/>
        </w:rPr>
        <w:t xml:space="preserve"> К.В.</w:t>
      </w:r>
    </w:p>
    <w:p w:rsidR="0058647B" w:rsidRDefault="0058647B" w:rsidP="002227BD">
      <w:pPr>
        <w:pStyle w:val="a3"/>
        <w:spacing w:before="105" w:beforeAutospacing="0" w:after="0" w:afterAutospacing="0" w:line="180" w:lineRule="atLeast"/>
        <w:jc w:val="both"/>
      </w:pPr>
    </w:p>
    <w:p w:rsidR="00F12356" w:rsidRPr="00F12356" w:rsidRDefault="00F12356" w:rsidP="00F12356">
      <w:pPr>
        <w:spacing w:after="0" w:line="288" w:lineRule="atLeast"/>
        <w:jc w:val="both"/>
        <w:rPr>
          <w:rFonts w:ascii="Times New Roman" w:eastAsia="Times New Roman" w:hAnsi="Times New Roman" w:cs="Times New Roman"/>
          <w:sz w:val="24"/>
          <w:szCs w:val="24"/>
          <w:lang w:eastAsia="ru-RU"/>
        </w:rPr>
      </w:pPr>
      <w:r w:rsidRPr="00F12356">
        <w:rPr>
          <w:rFonts w:ascii="Arial" w:eastAsia="Times New Roman" w:hAnsi="Arial" w:cs="Arial"/>
          <w:b/>
          <w:bCs/>
          <w:sz w:val="24"/>
          <w:szCs w:val="24"/>
          <w:lang w:eastAsia="ru-RU"/>
        </w:rPr>
        <w:t>С 23 марта 2024 года установили правила приостановления и прекращения расследования из-за призыва, прохождения военной службы или заключения контракта о ее прохождении</w:t>
      </w:r>
    </w:p>
    <w:p w:rsidR="00F12356" w:rsidRPr="00F12356" w:rsidRDefault="00F12356" w:rsidP="00F12356">
      <w:pPr>
        <w:spacing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F12356" w:rsidRPr="00F12356" w:rsidTr="00F12356">
        <w:tc>
          <w:tcPr>
            <w:tcW w:w="180" w:type="dxa"/>
            <w:tcMar>
              <w:top w:w="0" w:type="dxa"/>
              <w:left w:w="0" w:type="dxa"/>
              <w:bottom w:w="0" w:type="dxa"/>
              <w:right w:w="150" w:type="dxa"/>
            </w:tcMar>
            <w:hideMark/>
          </w:tcPr>
          <w:p w:rsidR="00F12356" w:rsidRPr="00F12356" w:rsidRDefault="00F12356" w:rsidP="00F12356">
            <w:pPr>
              <w:spacing w:after="0" w:line="240" w:lineRule="auto"/>
              <w:rPr>
                <w:rFonts w:ascii="Times New Roman" w:eastAsia="Times New Roman" w:hAnsi="Times New Roman" w:cs="Times New Roman"/>
                <w:sz w:val="21"/>
                <w:szCs w:val="21"/>
                <w:lang w:eastAsia="ru-RU"/>
              </w:rPr>
            </w:pPr>
            <w:r w:rsidRPr="00F12356">
              <w:rPr>
                <w:rFonts w:ascii="Times New Roman" w:eastAsia="Times New Roman" w:hAnsi="Times New Roman" w:cs="Times New Roman"/>
                <w:b/>
                <w:bCs/>
                <w:noProof/>
                <w:sz w:val="24"/>
                <w:szCs w:val="24"/>
                <w:lang w:eastAsia="ru-RU"/>
              </w:rPr>
              <w:drawing>
                <wp:inline distT="0" distB="0" distL="0" distR="0">
                  <wp:extent cx="114300" cy="142875"/>
                  <wp:effectExtent l="0" t="0" r="0" b="9525"/>
                  <wp:docPr id="5" name="Рисунок 5" descr="C:\Users\Shirmanova.V.V\AppData\Local\Microsoft\Windows\INetCache\Content.MSO\3546AC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hirmanova.V.V\AppData\Local\Microsoft\Windows\INetCache\Content.MSO\3546AC8A.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F12356" w:rsidRPr="00F12356" w:rsidRDefault="00F12356" w:rsidP="00F12356">
            <w:pPr>
              <w:spacing w:after="0" w:line="288" w:lineRule="atLeast"/>
              <w:jc w:val="both"/>
              <w:rPr>
                <w:rFonts w:ascii="Times New Roman" w:eastAsia="Times New Roman" w:hAnsi="Times New Roman" w:cs="Times New Roman"/>
                <w:sz w:val="21"/>
                <w:szCs w:val="21"/>
                <w:lang w:eastAsia="ru-RU"/>
              </w:rPr>
            </w:pPr>
            <w:r w:rsidRPr="00F12356">
              <w:rPr>
                <w:rFonts w:ascii="Times New Roman" w:eastAsia="Times New Roman" w:hAnsi="Times New Roman" w:cs="Times New Roman"/>
                <w:sz w:val="21"/>
                <w:szCs w:val="21"/>
                <w:lang w:eastAsia="ru-RU"/>
              </w:rPr>
              <w:t xml:space="preserve">Федеральный закон от 23.03.2024 N 64-ФЗ </w:t>
            </w:r>
          </w:p>
        </w:tc>
      </w:tr>
    </w:tbl>
    <w:p w:rsidR="00F12356" w:rsidRPr="00F12356" w:rsidRDefault="00F12356" w:rsidP="00F12356">
      <w:pPr>
        <w:spacing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w:t>
      </w:r>
    </w:p>
    <w:p w:rsidR="00F12356" w:rsidRPr="00F12356" w:rsidRDefault="00F12356" w:rsidP="00F12356">
      <w:pPr>
        <w:spacing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Расследование приостанавливают по ходатайству командования воинской части в таких случаях: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подозреваемого (обвиняемого) призвали на военную службу в период мобилизации или в военное время;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lastRenderedPageBreak/>
        <w:t xml:space="preserve">- он заключил контракт о прохождении военной службы или уже проходит ее в период мобилизации, военного положения или в военное время.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В этом случае меру пресечения отменят.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Для прекращения уголовного преследования следователь (дознаватель) должен получить согласие: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руководителя следственного органа (прокурора);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подозреваемого или обвиняемого. </w:t>
      </w:r>
    </w:p>
    <w:p w:rsidR="00CC57C9" w:rsidRDefault="00CC57C9"/>
    <w:p w:rsidR="0058647B" w:rsidRDefault="0058647B" w:rsidP="0058647B">
      <w:pPr>
        <w:pStyle w:val="a3"/>
        <w:spacing w:before="105" w:beforeAutospacing="0" w:after="0" w:afterAutospacing="0" w:line="180" w:lineRule="atLeast"/>
        <w:jc w:val="both"/>
        <w:rPr>
          <w:b/>
          <w:bCs/>
        </w:rPr>
      </w:pPr>
      <w:r>
        <w:rPr>
          <w:b/>
          <w:bCs/>
        </w:rPr>
        <w:t xml:space="preserve">Сообщает помощник прокурора Кировского района г. Астрахани </w:t>
      </w:r>
      <w:r w:rsidR="00F12356">
        <w:rPr>
          <w:b/>
          <w:bCs/>
        </w:rPr>
        <w:t>Коршунов Д.</w:t>
      </w:r>
    </w:p>
    <w:p w:rsidR="00F12356" w:rsidRDefault="00F12356" w:rsidP="0058647B">
      <w:pPr>
        <w:pStyle w:val="a3"/>
        <w:spacing w:before="105" w:beforeAutospacing="0" w:after="0" w:afterAutospacing="0" w:line="180" w:lineRule="atLeast"/>
        <w:jc w:val="both"/>
        <w:rPr>
          <w:b/>
          <w:bCs/>
        </w:rPr>
      </w:pPr>
    </w:p>
    <w:p w:rsidR="00F12356" w:rsidRPr="00F12356" w:rsidRDefault="00F12356" w:rsidP="00F12356">
      <w:pPr>
        <w:spacing w:after="0" w:line="288" w:lineRule="atLeast"/>
        <w:jc w:val="both"/>
        <w:rPr>
          <w:rFonts w:ascii="Times New Roman" w:eastAsia="Times New Roman" w:hAnsi="Times New Roman" w:cs="Times New Roman"/>
          <w:sz w:val="24"/>
          <w:szCs w:val="24"/>
          <w:lang w:eastAsia="ru-RU"/>
        </w:rPr>
      </w:pPr>
      <w:r w:rsidRPr="00F12356">
        <w:rPr>
          <w:rFonts w:ascii="Arial" w:eastAsia="Times New Roman" w:hAnsi="Arial" w:cs="Arial"/>
          <w:b/>
          <w:bCs/>
          <w:sz w:val="24"/>
          <w:szCs w:val="24"/>
          <w:lang w:eastAsia="ru-RU"/>
        </w:rPr>
        <w:t xml:space="preserve">С 25 февраля 2024 года расширили применение такого наказания, как лишение специального, воинского или почетного звания, классного чина и </w:t>
      </w:r>
      <w:proofErr w:type="spellStart"/>
      <w:r w:rsidRPr="00F12356">
        <w:rPr>
          <w:rFonts w:ascii="Arial" w:eastAsia="Times New Roman" w:hAnsi="Arial" w:cs="Arial"/>
          <w:b/>
          <w:bCs/>
          <w:sz w:val="24"/>
          <w:szCs w:val="24"/>
          <w:lang w:eastAsia="ru-RU"/>
        </w:rPr>
        <w:t>госнаград</w:t>
      </w:r>
      <w:proofErr w:type="spellEnd"/>
    </w:p>
    <w:p w:rsidR="00F12356" w:rsidRPr="00F12356" w:rsidRDefault="00F12356" w:rsidP="00F12356">
      <w:pPr>
        <w:spacing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330"/>
        <w:gridCol w:w="9025"/>
      </w:tblGrid>
      <w:tr w:rsidR="00F12356" w:rsidRPr="00F12356" w:rsidTr="00F12356">
        <w:tc>
          <w:tcPr>
            <w:tcW w:w="180" w:type="dxa"/>
            <w:tcMar>
              <w:top w:w="0" w:type="dxa"/>
              <w:left w:w="0" w:type="dxa"/>
              <w:bottom w:w="0" w:type="dxa"/>
              <w:right w:w="150" w:type="dxa"/>
            </w:tcMar>
            <w:hideMark/>
          </w:tcPr>
          <w:p w:rsidR="00F12356" w:rsidRPr="00F12356" w:rsidRDefault="00F12356" w:rsidP="00F12356">
            <w:pPr>
              <w:spacing w:after="0" w:line="240" w:lineRule="auto"/>
              <w:rPr>
                <w:rFonts w:ascii="Times New Roman" w:eastAsia="Times New Roman" w:hAnsi="Times New Roman" w:cs="Times New Roman"/>
                <w:sz w:val="21"/>
                <w:szCs w:val="21"/>
                <w:lang w:eastAsia="ru-RU"/>
              </w:rPr>
            </w:pPr>
            <w:r w:rsidRPr="00F12356">
              <w:rPr>
                <w:rFonts w:ascii="Times New Roman" w:eastAsia="Times New Roman" w:hAnsi="Times New Roman" w:cs="Times New Roman"/>
                <w:b/>
                <w:bCs/>
                <w:noProof/>
                <w:sz w:val="24"/>
                <w:szCs w:val="24"/>
                <w:lang w:eastAsia="ru-RU"/>
              </w:rPr>
              <w:drawing>
                <wp:inline distT="0" distB="0" distL="0" distR="0">
                  <wp:extent cx="114300" cy="142875"/>
                  <wp:effectExtent l="0" t="0" r="0" b="9525"/>
                  <wp:docPr id="6" name="Рисунок 6" descr="C:\Users\Shirmanova.V.V\AppData\Local\Microsoft\Windows\INetCache\Content.MSO\B5F2E52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hirmanova.V.V\AppData\Local\Microsoft\Windows\INetCache\Content.MSO\B5F2E528.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c>
          <w:tcPr>
            <w:tcW w:w="0" w:type="auto"/>
            <w:tcMar>
              <w:top w:w="0" w:type="dxa"/>
              <w:left w:w="0" w:type="dxa"/>
              <w:bottom w:w="0" w:type="dxa"/>
              <w:right w:w="0" w:type="dxa"/>
            </w:tcMar>
            <w:vAlign w:val="center"/>
            <w:hideMark/>
          </w:tcPr>
          <w:p w:rsidR="00F12356" w:rsidRPr="00F12356" w:rsidRDefault="00F12356" w:rsidP="00F12356">
            <w:pPr>
              <w:spacing w:after="0" w:line="288" w:lineRule="atLeast"/>
              <w:jc w:val="both"/>
              <w:rPr>
                <w:rFonts w:ascii="Times New Roman" w:eastAsia="Times New Roman" w:hAnsi="Times New Roman" w:cs="Times New Roman"/>
                <w:sz w:val="21"/>
                <w:szCs w:val="21"/>
                <w:lang w:eastAsia="ru-RU"/>
              </w:rPr>
            </w:pPr>
            <w:r w:rsidRPr="00F12356">
              <w:rPr>
                <w:rFonts w:ascii="Times New Roman" w:eastAsia="Times New Roman" w:hAnsi="Times New Roman" w:cs="Times New Roman"/>
                <w:sz w:val="21"/>
                <w:szCs w:val="21"/>
                <w:lang w:eastAsia="ru-RU"/>
              </w:rPr>
              <w:t xml:space="preserve">Федеральный закон от 14.02.2024 N 11-ФЗ </w:t>
            </w:r>
          </w:p>
        </w:tc>
      </w:tr>
    </w:tbl>
    <w:p w:rsidR="00F12356" w:rsidRPr="00F12356" w:rsidRDefault="00F12356" w:rsidP="00F12356">
      <w:pPr>
        <w:spacing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w:t>
      </w:r>
    </w:p>
    <w:p w:rsidR="00F12356" w:rsidRPr="00F12356" w:rsidRDefault="00F12356" w:rsidP="00F12356">
      <w:pPr>
        <w:spacing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Наказание могут применить при совершении, например, таких преступлений: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распространение заведомо ложной информации об использовании Вооруженных Сил РФ или их дискредитация;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публичные призывы к экстремизму;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публичные призывы к действиям против безопасности государства;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реабилитация нацизма. </w:t>
      </w:r>
    </w:p>
    <w:p w:rsidR="00F12356" w:rsidRPr="0058647B" w:rsidRDefault="00F12356" w:rsidP="0058647B">
      <w:pPr>
        <w:pStyle w:val="a3"/>
        <w:spacing w:before="105" w:beforeAutospacing="0" w:after="0" w:afterAutospacing="0" w:line="180" w:lineRule="atLeast"/>
        <w:jc w:val="both"/>
        <w:rPr>
          <w:b/>
          <w:bCs/>
        </w:rPr>
      </w:pPr>
    </w:p>
    <w:p w:rsidR="00F12356" w:rsidRDefault="00F12356" w:rsidP="00F12356">
      <w:pPr>
        <w:pStyle w:val="a3"/>
        <w:spacing w:before="105" w:beforeAutospacing="0" w:after="0" w:afterAutospacing="0" w:line="180" w:lineRule="atLeast"/>
        <w:jc w:val="both"/>
        <w:rPr>
          <w:b/>
          <w:bCs/>
        </w:rPr>
      </w:pPr>
      <w:r>
        <w:rPr>
          <w:b/>
          <w:bCs/>
        </w:rPr>
        <w:t>Сообщает помощник прокурора Кировского района г. Астрахани К</w:t>
      </w:r>
      <w:r>
        <w:rPr>
          <w:b/>
          <w:bCs/>
        </w:rPr>
        <w:t>анатов И.</w:t>
      </w:r>
    </w:p>
    <w:p w:rsidR="00F12356" w:rsidRPr="00F12356" w:rsidRDefault="00F12356" w:rsidP="00F12356">
      <w:pPr>
        <w:spacing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b/>
          <w:bCs/>
          <w:sz w:val="24"/>
          <w:szCs w:val="24"/>
          <w:lang w:eastAsia="ru-RU"/>
        </w:rPr>
        <w:t>Минтрудом России даны официальные разъяснения по вопросам применения Указа Президента РФ от 23.01.2024 N 63 "О мерах социальной поддержки многодетных семей" (20.04.2024)</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В частности, разъяснено, что бессрочный статус многодетной семьи распространяется на: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семьи, признанные многодетными с 23 января 2024 года;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семьи, признанные многодетными до 23 января 2024 года и не утратившие данный статус по состоянию на 23 января 2024 года;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семьи, утратившие статус многодетной семьи на основании нормативных правовых актов субъектов РФ и соответствующие положениям пунктов 1 и 2 Указа N 63.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В случае, если многодетная семья имеет более трех несовершеннолетних детей, меры социальной поддержки предоставляются до достижения старшим ребенком из трех младших несовершеннолетних детей возраста 18 лет или возраста 23 лет при условии его обучения в организации, осуществляющей образовательную деятельность, по очной форме обучения.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lastRenderedPageBreak/>
        <w:t xml:space="preserve">Решение о прекращении предоставления мер социальной поддержки не принимается в период со дня завершения старшим ребенком, достигшим возраста 18 лет, обучения в общеобразовательной организации до дня продолжения его обучения по образовательным программам среднего профессионального или высшего образования в том же календарном году.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При предоставлении мер социальной поддержки в составе многодетной семьи не учитываются: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дети, в отношении которых оба родителя или единственный родитель лишены родительских прав;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дети, приобретшие дееспособность в полном объеме в связи с эмансипацией или вступлением в брак.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(Приказ Минтруда России от 02.04.2024 N 164н; Письмо Минтруда России от 11.04.2024 N 27-1/10/В-5961) </w:t>
      </w:r>
    </w:p>
    <w:p w:rsidR="00F12356" w:rsidRDefault="00F12356" w:rsidP="00F12356">
      <w:pPr>
        <w:pStyle w:val="a3"/>
        <w:spacing w:before="105" w:beforeAutospacing="0" w:after="0" w:afterAutospacing="0" w:line="180" w:lineRule="atLeast"/>
        <w:jc w:val="both"/>
        <w:rPr>
          <w:b/>
          <w:bCs/>
        </w:rPr>
      </w:pPr>
    </w:p>
    <w:p w:rsidR="00F12356" w:rsidRDefault="00F12356" w:rsidP="00F12356">
      <w:pPr>
        <w:pStyle w:val="a3"/>
        <w:spacing w:before="105" w:beforeAutospacing="0" w:after="0" w:afterAutospacing="0" w:line="180" w:lineRule="atLeast"/>
        <w:jc w:val="both"/>
        <w:rPr>
          <w:b/>
          <w:bCs/>
        </w:rPr>
      </w:pPr>
      <w:r>
        <w:rPr>
          <w:b/>
          <w:bCs/>
        </w:rPr>
        <w:t xml:space="preserve">Сообщает </w:t>
      </w:r>
      <w:r>
        <w:rPr>
          <w:b/>
          <w:bCs/>
        </w:rPr>
        <w:t xml:space="preserve">старший </w:t>
      </w:r>
      <w:r>
        <w:rPr>
          <w:b/>
          <w:bCs/>
        </w:rPr>
        <w:t xml:space="preserve">помощник прокурора Кировского района г. Астрахани </w:t>
      </w:r>
      <w:proofErr w:type="spellStart"/>
      <w:r>
        <w:rPr>
          <w:b/>
          <w:bCs/>
        </w:rPr>
        <w:t>К</w:t>
      </w:r>
      <w:r>
        <w:rPr>
          <w:b/>
          <w:bCs/>
        </w:rPr>
        <w:t>уванаев</w:t>
      </w:r>
      <w:proofErr w:type="spellEnd"/>
      <w:r>
        <w:rPr>
          <w:b/>
          <w:bCs/>
        </w:rPr>
        <w:t xml:space="preserve"> Р.</w:t>
      </w:r>
    </w:p>
    <w:p w:rsidR="00F12356" w:rsidRPr="00F12356" w:rsidRDefault="00F12356" w:rsidP="00F12356">
      <w:pPr>
        <w:spacing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b/>
          <w:bCs/>
          <w:sz w:val="24"/>
          <w:szCs w:val="24"/>
          <w:lang w:eastAsia="ru-RU"/>
        </w:rPr>
        <w:t xml:space="preserve">Внесены изменения в Правила направления средств </w:t>
      </w:r>
      <w:proofErr w:type="spellStart"/>
      <w:r w:rsidRPr="00F12356">
        <w:rPr>
          <w:rFonts w:ascii="Times New Roman" w:eastAsia="Times New Roman" w:hAnsi="Times New Roman" w:cs="Times New Roman"/>
          <w:b/>
          <w:bCs/>
          <w:sz w:val="24"/>
          <w:szCs w:val="24"/>
          <w:lang w:eastAsia="ru-RU"/>
        </w:rPr>
        <w:t>маткапитала</w:t>
      </w:r>
      <w:proofErr w:type="spellEnd"/>
      <w:r w:rsidRPr="00F12356">
        <w:rPr>
          <w:rFonts w:ascii="Times New Roman" w:eastAsia="Times New Roman" w:hAnsi="Times New Roman" w:cs="Times New Roman"/>
          <w:b/>
          <w:bCs/>
          <w:sz w:val="24"/>
          <w:szCs w:val="24"/>
          <w:lang w:eastAsia="ru-RU"/>
        </w:rPr>
        <w:t xml:space="preserve"> на улучшение жилищных условий (19.04.2024)</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Изменения направлены на реализацию Федерального закона от 25.12.2023 N 682-ФЗ, которым установлена возможность использования средств </w:t>
      </w:r>
      <w:proofErr w:type="spellStart"/>
      <w:r w:rsidRPr="00F12356">
        <w:rPr>
          <w:rFonts w:ascii="Times New Roman" w:eastAsia="Times New Roman" w:hAnsi="Times New Roman" w:cs="Times New Roman"/>
          <w:sz w:val="24"/>
          <w:szCs w:val="24"/>
          <w:lang w:eastAsia="ru-RU"/>
        </w:rPr>
        <w:t>маткапитала</w:t>
      </w:r>
      <w:proofErr w:type="spellEnd"/>
      <w:r w:rsidRPr="00F12356">
        <w:rPr>
          <w:rFonts w:ascii="Times New Roman" w:eastAsia="Times New Roman" w:hAnsi="Times New Roman" w:cs="Times New Roman"/>
          <w:sz w:val="24"/>
          <w:szCs w:val="24"/>
          <w:lang w:eastAsia="ru-RU"/>
        </w:rPr>
        <w:t xml:space="preserve"> на реконструкцию дома блокированной застройки.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Установлено, что лицо, получившее государственный сертификат на </w:t>
      </w:r>
      <w:proofErr w:type="spellStart"/>
      <w:r w:rsidRPr="00F12356">
        <w:rPr>
          <w:rFonts w:ascii="Times New Roman" w:eastAsia="Times New Roman" w:hAnsi="Times New Roman" w:cs="Times New Roman"/>
          <w:sz w:val="24"/>
          <w:szCs w:val="24"/>
          <w:lang w:eastAsia="ru-RU"/>
        </w:rPr>
        <w:t>маткапитал</w:t>
      </w:r>
      <w:proofErr w:type="spellEnd"/>
      <w:r w:rsidRPr="00F12356">
        <w:rPr>
          <w:rFonts w:ascii="Times New Roman" w:eastAsia="Times New Roman" w:hAnsi="Times New Roman" w:cs="Times New Roman"/>
          <w:sz w:val="24"/>
          <w:szCs w:val="24"/>
          <w:lang w:eastAsia="ru-RU"/>
        </w:rPr>
        <w:t xml:space="preserve">, вправе использовать средства </w:t>
      </w:r>
      <w:proofErr w:type="spellStart"/>
      <w:r w:rsidRPr="00F12356">
        <w:rPr>
          <w:rFonts w:ascii="Times New Roman" w:eastAsia="Times New Roman" w:hAnsi="Times New Roman" w:cs="Times New Roman"/>
          <w:sz w:val="24"/>
          <w:szCs w:val="24"/>
          <w:lang w:eastAsia="ru-RU"/>
        </w:rPr>
        <w:t>маткапитала</w:t>
      </w:r>
      <w:proofErr w:type="spellEnd"/>
      <w:r w:rsidRPr="00F12356">
        <w:rPr>
          <w:rFonts w:ascii="Times New Roman" w:eastAsia="Times New Roman" w:hAnsi="Times New Roman" w:cs="Times New Roman"/>
          <w:sz w:val="24"/>
          <w:szCs w:val="24"/>
          <w:lang w:eastAsia="ru-RU"/>
        </w:rPr>
        <w:t xml:space="preserve"> на реконструкцию дома блокированной застройки без привлечения строительной организации, а также на компенсацию затрат, понесенных на реконструкцию дома блокированной застройки, путем перечисления указанных средств на банковский счет лица, получившего сертификат.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В случае реконструкции дома блокированной застройки лицо, получившее сертификат, или его супруг обязаны оформить жилое помещение, реконструированное с использованием средств </w:t>
      </w:r>
      <w:proofErr w:type="spellStart"/>
      <w:r w:rsidRPr="00F12356">
        <w:rPr>
          <w:rFonts w:ascii="Times New Roman" w:eastAsia="Times New Roman" w:hAnsi="Times New Roman" w:cs="Times New Roman"/>
          <w:sz w:val="24"/>
          <w:szCs w:val="24"/>
          <w:lang w:eastAsia="ru-RU"/>
        </w:rPr>
        <w:t>маткапитала</w:t>
      </w:r>
      <w:proofErr w:type="spellEnd"/>
      <w:r w:rsidRPr="00F12356">
        <w:rPr>
          <w:rFonts w:ascii="Times New Roman" w:eastAsia="Times New Roman" w:hAnsi="Times New Roman" w:cs="Times New Roman"/>
          <w:sz w:val="24"/>
          <w:szCs w:val="24"/>
          <w:lang w:eastAsia="ru-RU"/>
        </w:rPr>
        <w:t xml:space="preserve">, в общую собственность лица, получившего сертификат, его супруга и детей с определением размера долей по соглашению в течение 6 месяцев после ввода в эксплуатацию дома блокированной застройки.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Одновременно перечни видов доходов, не учитываемых при расчете среднедушевого дохода семьи и дохода одиноко проживающего гражданина для оказания им государственной социальной помощи и при расчете среднедушевого дохода семьи для назначения ежемесячного пособия в связи с рождением и воспитанием ребенка, дополнены средствами </w:t>
      </w:r>
      <w:proofErr w:type="spellStart"/>
      <w:r w:rsidRPr="00F12356">
        <w:rPr>
          <w:rFonts w:ascii="Times New Roman" w:eastAsia="Times New Roman" w:hAnsi="Times New Roman" w:cs="Times New Roman"/>
          <w:sz w:val="24"/>
          <w:szCs w:val="24"/>
          <w:lang w:eastAsia="ru-RU"/>
        </w:rPr>
        <w:t>маткапитала</w:t>
      </w:r>
      <w:proofErr w:type="spellEnd"/>
      <w:r w:rsidRPr="00F12356">
        <w:rPr>
          <w:rFonts w:ascii="Times New Roman" w:eastAsia="Times New Roman" w:hAnsi="Times New Roman" w:cs="Times New Roman"/>
          <w:sz w:val="24"/>
          <w:szCs w:val="24"/>
          <w:lang w:eastAsia="ru-RU"/>
        </w:rPr>
        <w:t xml:space="preserve">, направленными на реконструкцию дома блокированной застройки.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Указанные положения распространяются на правоотношения, возникшие с 5 января 2024 года.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b/>
          <w:bCs/>
          <w:sz w:val="24"/>
          <w:szCs w:val="24"/>
          <w:lang w:eastAsia="ru-RU"/>
        </w:rPr>
        <w:t>Минтрудом России даны официальные разъяснения по вопросам применения Указа Президента РФ от 23.01.2024 N 63 "О мерах социальной поддержки многодетных семей" (20.04.2024)</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lastRenderedPageBreak/>
        <w:t xml:space="preserve">В частности, разъяснено, что бессрочный статус многодетной семьи распространяется на: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семьи, признанные многодетными с 23 января 2024 года;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семьи, признанные многодетными до 23 января 2024 года и не утратившие данный статус по состоянию на 23 января 2024 года;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семьи, утратившие статус многодетной семьи на основании нормативных правовых актов субъектов РФ и соответствующие положениям пунктов 1 и 2 Указа N 63.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В случае, если многодетная семья имеет более трех несовершеннолетних детей, меры социальной поддержки предоставляются до достижения старшим ребенком из трех младших несовершеннолетних детей возраста 18 лет или возраста 23 лет при условии его обучения в организации, осуществляющей образовательную деятельность, по очной форме обучения.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Решение о прекращении предоставления мер социальной поддержки не принимается в период со дня завершения старшим ребенком, достигшим возраста 18 лет, обучения в общеобразовательной организации до дня продолжения его обучения по образовательным программам среднего профессионального или высшего образования в том же календарном году.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При предоставлении мер социальной поддержки в составе многодетной семьи не учитываются: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дети, в отношении которых оба родителя или единственный родитель лишены родительских прав; </w:t>
      </w:r>
    </w:p>
    <w:p w:rsidR="00F12356" w:rsidRPr="00F12356" w:rsidRDefault="00F12356" w:rsidP="00F12356">
      <w:pPr>
        <w:spacing w:before="168" w:after="0" w:line="288" w:lineRule="atLeast"/>
        <w:ind w:firstLine="540"/>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 дети, приобретшие дееспособность в полном объеме в связи с эмансипацией или вступлением в брак. </w:t>
      </w:r>
    </w:p>
    <w:p w:rsidR="00F12356" w:rsidRPr="00F12356" w:rsidRDefault="00F12356" w:rsidP="00F12356">
      <w:pPr>
        <w:spacing w:before="168" w:after="0" w:line="288" w:lineRule="atLeast"/>
        <w:jc w:val="both"/>
        <w:rPr>
          <w:rFonts w:ascii="Times New Roman" w:eastAsia="Times New Roman" w:hAnsi="Times New Roman" w:cs="Times New Roman"/>
          <w:sz w:val="24"/>
          <w:szCs w:val="24"/>
          <w:lang w:eastAsia="ru-RU"/>
        </w:rPr>
      </w:pPr>
      <w:r w:rsidRPr="00F12356">
        <w:rPr>
          <w:rFonts w:ascii="Times New Roman" w:eastAsia="Times New Roman" w:hAnsi="Times New Roman" w:cs="Times New Roman"/>
          <w:sz w:val="24"/>
          <w:szCs w:val="24"/>
          <w:lang w:eastAsia="ru-RU"/>
        </w:rPr>
        <w:t xml:space="preserve">(Приказ Минтруда России от 02.04.2024 N 164н; Письмо Минтруда России от 11.04.2024 N 27-1/10/В-5961) </w:t>
      </w:r>
    </w:p>
    <w:p w:rsidR="0058647B" w:rsidRDefault="0058647B">
      <w:bookmarkStart w:id="0" w:name="_GoBack"/>
      <w:bookmarkEnd w:id="0"/>
    </w:p>
    <w:sectPr w:rsidR="005864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1C5"/>
    <w:rsid w:val="00173C81"/>
    <w:rsid w:val="002227BD"/>
    <w:rsid w:val="002351C5"/>
    <w:rsid w:val="00385B3B"/>
    <w:rsid w:val="004E64C6"/>
    <w:rsid w:val="004F3C47"/>
    <w:rsid w:val="0058647B"/>
    <w:rsid w:val="00871DF8"/>
    <w:rsid w:val="00BC16EB"/>
    <w:rsid w:val="00CC57C9"/>
    <w:rsid w:val="00CF77EF"/>
    <w:rsid w:val="00F12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8E138"/>
  <w15:chartTrackingRefBased/>
  <w15:docId w15:val="{3274FB25-8C3A-4ED8-AEAE-37B61D42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227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342">
      <w:bodyDiv w:val="1"/>
      <w:marLeft w:val="0"/>
      <w:marRight w:val="0"/>
      <w:marTop w:val="0"/>
      <w:marBottom w:val="0"/>
      <w:divBdr>
        <w:top w:val="none" w:sz="0" w:space="0" w:color="auto"/>
        <w:left w:val="none" w:sz="0" w:space="0" w:color="auto"/>
        <w:bottom w:val="none" w:sz="0" w:space="0" w:color="auto"/>
        <w:right w:val="none" w:sz="0" w:space="0" w:color="auto"/>
      </w:divBdr>
    </w:div>
    <w:div w:id="6493702">
      <w:bodyDiv w:val="1"/>
      <w:marLeft w:val="0"/>
      <w:marRight w:val="0"/>
      <w:marTop w:val="0"/>
      <w:marBottom w:val="0"/>
      <w:divBdr>
        <w:top w:val="none" w:sz="0" w:space="0" w:color="auto"/>
        <w:left w:val="none" w:sz="0" w:space="0" w:color="auto"/>
        <w:bottom w:val="none" w:sz="0" w:space="0" w:color="auto"/>
        <w:right w:val="none" w:sz="0" w:space="0" w:color="auto"/>
      </w:divBdr>
    </w:div>
    <w:div w:id="63384349">
      <w:bodyDiv w:val="1"/>
      <w:marLeft w:val="0"/>
      <w:marRight w:val="0"/>
      <w:marTop w:val="0"/>
      <w:marBottom w:val="0"/>
      <w:divBdr>
        <w:top w:val="none" w:sz="0" w:space="0" w:color="auto"/>
        <w:left w:val="none" w:sz="0" w:space="0" w:color="auto"/>
        <w:bottom w:val="none" w:sz="0" w:space="0" w:color="auto"/>
        <w:right w:val="none" w:sz="0" w:space="0" w:color="auto"/>
      </w:divBdr>
    </w:div>
    <w:div w:id="116684548">
      <w:bodyDiv w:val="1"/>
      <w:marLeft w:val="0"/>
      <w:marRight w:val="0"/>
      <w:marTop w:val="0"/>
      <w:marBottom w:val="0"/>
      <w:divBdr>
        <w:top w:val="none" w:sz="0" w:space="0" w:color="auto"/>
        <w:left w:val="none" w:sz="0" w:space="0" w:color="auto"/>
        <w:bottom w:val="none" w:sz="0" w:space="0" w:color="auto"/>
        <w:right w:val="none" w:sz="0" w:space="0" w:color="auto"/>
      </w:divBdr>
    </w:div>
    <w:div w:id="179899664">
      <w:bodyDiv w:val="1"/>
      <w:marLeft w:val="0"/>
      <w:marRight w:val="0"/>
      <w:marTop w:val="0"/>
      <w:marBottom w:val="0"/>
      <w:divBdr>
        <w:top w:val="none" w:sz="0" w:space="0" w:color="auto"/>
        <w:left w:val="none" w:sz="0" w:space="0" w:color="auto"/>
        <w:bottom w:val="none" w:sz="0" w:space="0" w:color="auto"/>
        <w:right w:val="none" w:sz="0" w:space="0" w:color="auto"/>
      </w:divBdr>
    </w:div>
    <w:div w:id="243495998">
      <w:bodyDiv w:val="1"/>
      <w:marLeft w:val="0"/>
      <w:marRight w:val="0"/>
      <w:marTop w:val="0"/>
      <w:marBottom w:val="0"/>
      <w:divBdr>
        <w:top w:val="none" w:sz="0" w:space="0" w:color="auto"/>
        <w:left w:val="none" w:sz="0" w:space="0" w:color="auto"/>
        <w:bottom w:val="none" w:sz="0" w:space="0" w:color="auto"/>
        <w:right w:val="none" w:sz="0" w:space="0" w:color="auto"/>
      </w:divBdr>
    </w:div>
    <w:div w:id="316226840">
      <w:bodyDiv w:val="1"/>
      <w:marLeft w:val="0"/>
      <w:marRight w:val="0"/>
      <w:marTop w:val="0"/>
      <w:marBottom w:val="0"/>
      <w:divBdr>
        <w:top w:val="none" w:sz="0" w:space="0" w:color="auto"/>
        <w:left w:val="none" w:sz="0" w:space="0" w:color="auto"/>
        <w:bottom w:val="none" w:sz="0" w:space="0" w:color="auto"/>
        <w:right w:val="none" w:sz="0" w:space="0" w:color="auto"/>
      </w:divBdr>
    </w:div>
    <w:div w:id="475530359">
      <w:bodyDiv w:val="1"/>
      <w:marLeft w:val="0"/>
      <w:marRight w:val="0"/>
      <w:marTop w:val="0"/>
      <w:marBottom w:val="0"/>
      <w:divBdr>
        <w:top w:val="none" w:sz="0" w:space="0" w:color="auto"/>
        <w:left w:val="none" w:sz="0" w:space="0" w:color="auto"/>
        <w:bottom w:val="none" w:sz="0" w:space="0" w:color="auto"/>
        <w:right w:val="none" w:sz="0" w:space="0" w:color="auto"/>
      </w:divBdr>
    </w:div>
    <w:div w:id="763264358">
      <w:bodyDiv w:val="1"/>
      <w:marLeft w:val="0"/>
      <w:marRight w:val="0"/>
      <w:marTop w:val="0"/>
      <w:marBottom w:val="0"/>
      <w:divBdr>
        <w:top w:val="none" w:sz="0" w:space="0" w:color="auto"/>
        <w:left w:val="none" w:sz="0" w:space="0" w:color="auto"/>
        <w:bottom w:val="none" w:sz="0" w:space="0" w:color="auto"/>
        <w:right w:val="none" w:sz="0" w:space="0" w:color="auto"/>
      </w:divBdr>
    </w:div>
    <w:div w:id="880944170">
      <w:bodyDiv w:val="1"/>
      <w:marLeft w:val="0"/>
      <w:marRight w:val="0"/>
      <w:marTop w:val="0"/>
      <w:marBottom w:val="0"/>
      <w:divBdr>
        <w:top w:val="none" w:sz="0" w:space="0" w:color="auto"/>
        <w:left w:val="none" w:sz="0" w:space="0" w:color="auto"/>
        <w:bottom w:val="none" w:sz="0" w:space="0" w:color="auto"/>
        <w:right w:val="none" w:sz="0" w:space="0" w:color="auto"/>
      </w:divBdr>
    </w:div>
    <w:div w:id="964236255">
      <w:bodyDiv w:val="1"/>
      <w:marLeft w:val="0"/>
      <w:marRight w:val="0"/>
      <w:marTop w:val="0"/>
      <w:marBottom w:val="0"/>
      <w:divBdr>
        <w:top w:val="none" w:sz="0" w:space="0" w:color="auto"/>
        <w:left w:val="none" w:sz="0" w:space="0" w:color="auto"/>
        <w:bottom w:val="none" w:sz="0" w:space="0" w:color="auto"/>
        <w:right w:val="none" w:sz="0" w:space="0" w:color="auto"/>
      </w:divBdr>
    </w:div>
    <w:div w:id="997267299">
      <w:bodyDiv w:val="1"/>
      <w:marLeft w:val="0"/>
      <w:marRight w:val="0"/>
      <w:marTop w:val="0"/>
      <w:marBottom w:val="0"/>
      <w:divBdr>
        <w:top w:val="none" w:sz="0" w:space="0" w:color="auto"/>
        <w:left w:val="none" w:sz="0" w:space="0" w:color="auto"/>
        <w:bottom w:val="none" w:sz="0" w:space="0" w:color="auto"/>
        <w:right w:val="none" w:sz="0" w:space="0" w:color="auto"/>
      </w:divBdr>
    </w:div>
    <w:div w:id="1096562458">
      <w:bodyDiv w:val="1"/>
      <w:marLeft w:val="0"/>
      <w:marRight w:val="0"/>
      <w:marTop w:val="0"/>
      <w:marBottom w:val="0"/>
      <w:divBdr>
        <w:top w:val="none" w:sz="0" w:space="0" w:color="auto"/>
        <w:left w:val="none" w:sz="0" w:space="0" w:color="auto"/>
        <w:bottom w:val="none" w:sz="0" w:space="0" w:color="auto"/>
        <w:right w:val="none" w:sz="0" w:space="0" w:color="auto"/>
      </w:divBdr>
    </w:div>
    <w:div w:id="1173229123">
      <w:bodyDiv w:val="1"/>
      <w:marLeft w:val="0"/>
      <w:marRight w:val="0"/>
      <w:marTop w:val="0"/>
      <w:marBottom w:val="0"/>
      <w:divBdr>
        <w:top w:val="none" w:sz="0" w:space="0" w:color="auto"/>
        <w:left w:val="none" w:sz="0" w:space="0" w:color="auto"/>
        <w:bottom w:val="none" w:sz="0" w:space="0" w:color="auto"/>
        <w:right w:val="none" w:sz="0" w:space="0" w:color="auto"/>
      </w:divBdr>
    </w:div>
    <w:div w:id="1251744253">
      <w:bodyDiv w:val="1"/>
      <w:marLeft w:val="0"/>
      <w:marRight w:val="0"/>
      <w:marTop w:val="0"/>
      <w:marBottom w:val="0"/>
      <w:divBdr>
        <w:top w:val="none" w:sz="0" w:space="0" w:color="auto"/>
        <w:left w:val="none" w:sz="0" w:space="0" w:color="auto"/>
        <w:bottom w:val="none" w:sz="0" w:space="0" w:color="auto"/>
        <w:right w:val="none" w:sz="0" w:space="0" w:color="auto"/>
      </w:divBdr>
    </w:div>
    <w:div w:id="1324549573">
      <w:bodyDiv w:val="1"/>
      <w:marLeft w:val="0"/>
      <w:marRight w:val="0"/>
      <w:marTop w:val="0"/>
      <w:marBottom w:val="0"/>
      <w:divBdr>
        <w:top w:val="none" w:sz="0" w:space="0" w:color="auto"/>
        <w:left w:val="none" w:sz="0" w:space="0" w:color="auto"/>
        <w:bottom w:val="none" w:sz="0" w:space="0" w:color="auto"/>
        <w:right w:val="none" w:sz="0" w:space="0" w:color="auto"/>
      </w:divBdr>
    </w:div>
    <w:div w:id="1462192015">
      <w:bodyDiv w:val="1"/>
      <w:marLeft w:val="0"/>
      <w:marRight w:val="0"/>
      <w:marTop w:val="0"/>
      <w:marBottom w:val="0"/>
      <w:divBdr>
        <w:top w:val="none" w:sz="0" w:space="0" w:color="auto"/>
        <w:left w:val="none" w:sz="0" w:space="0" w:color="auto"/>
        <w:bottom w:val="none" w:sz="0" w:space="0" w:color="auto"/>
        <w:right w:val="none" w:sz="0" w:space="0" w:color="auto"/>
      </w:divBdr>
    </w:div>
    <w:div w:id="1527255958">
      <w:bodyDiv w:val="1"/>
      <w:marLeft w:val="0"/>
      <w:marRight w:val="0"/>
      <w:marTop w:val="0"/>
      <w:marBottom w:val="0"/>
      <w:divBdr>
        <w:top w:val="none" w:sz="0" w:space="0" w:color="auto"/>
        <w:left w:val="none" w:sz="0" w:space="0" w:color="auto"/>
        <w:bottom w:val="none" w:sz="0" w:space="0" w:color="auto"/>
        <w:right w:val="none" w:sz="0" w:space="0" w:color="auto"/>
      </w:divBdr>
    </w:div>
    <w:div w:id="1567834947">
      <w:bodyDiv w:val="1"/>
      <w:marLeft w:val="0"/>
      <w:marRight w:val="0"/>
      <w:marTop w:val="0"/>
      <w:marBottom w:val="0"/>
      <w:divBdr>
        <w:top w:val="none" w:sz="0" w:space="0" w:color="auto"/>
        <w:left w:val="none" w:sz="0" w:space="0" w:color="auto"/>
        <w:bottom w:val="none" w:sz="0" w:space="0" w:color="auto"/>
        <w:right w:val="none" w:sz="0" w:space="0" w:color="auto"/>
      </w:divBdr>
    </w:div>
    <w:div w:id="1629512613">
      <w:bodyDiv w:val="1"/>
      <w:marLeft w:val="0"/>
      <w:marRight w:val="0"/>
      <w:marTop w:val="0"/>
      <w:marBottom w:val="0"/>
      <w:divBdr>
        <w:top w:val="none" w:sz="0" w:space="0" w:color="auto"/>
        <w:left w:val="none" w:sz="0" w:space="0" w:color="auto"/>
        <w:bottom w:val="none" w:sz="0" w:space="0" w:color="auto"/>
        <w:right w:val="none" w:sz="0" w:space="0" w:color="auto"/>
      </w:divBdr>
    </w:div>
    <w:div w:id="1701201222">
      <w:bodyDiv w:val="1"/>
      <w:marLeft w:val="0"/>
      <w:marRight w:val="0"/>
      <w:marTop w:val="0"/>
      <w:marBottom w:val="0"/>
      <w:divBdr>
        <w:top w:val="none" w:sz="0" w:space="0" w:color="auto"/>
        <w:left w:val="none" w:sz="0" w:space="0" w:color="auto"/>
        <w:bottom w:val="none" w:sz="0" w:space="0" w:color="auto"/>
        <w:right w:val="none" w:sz="0" w:space="0" w:color="auto"/>
      </w:divBdr>
    </w:div>
    <w:div w:id="1865434929">
      <w:bodyDiv w:val="1"/>
      <w:marLeft w:val="0"/>
      <w:marRight w:val="0"/>
      <w:marTop w:val="0"/>
      <w:marBottom w:val="0"/>
      <w:divBdr>
        <w:top w:val="none" w:sz="0" w:space="0" w:color="auto"/>
        <w:left w:val="none" w:sz="0" w:space="0" w:color="auto"/>
        <w:bottom w:val="none" w:sz="0" w:space="0" w:color="auto"/>
        <w:right w:val="none" w:sz="0" w:space="0" w:color="auto"/>
      </w:divBdr>
    </w:div>
    <w:div w:id="1880313107">
      <w:bodyDiv w:val="1"/>
      <w:marLeft w:val="0"/>
      <w:marRight w:val="0"/>
      <w:marTop w:val="0"/>
      <w:marBottom w:val="0"/>
      <w:divBdr>
        <w:top w:val="none" w:sz="0" w:space="0" w:color="auto"/>
        <w:left w:val="none" w:sz="0" w:space="0" w:color="auto"/>
        <w:bottom w:val="none" w:sz="0" w:space="0" w:color="auto"/>
        <w:right w:val="none" w:sz="0" w:space="0" w:color="auto"/>
      </w:divBdr>
    </w:div>
    <w:div w:id="1907104866">
      <w:bodyDiv w:val="1"/>
      <w:marLeft w:val="0"/>
      <w:marRight w:val="0"/>
      <w:marTop w:val="0"/>
      <w:marBottom w:val="0"/>
      <w:divBdr>
        <w:top w:val="none" w:sz="0" w:space="0" w:color="auto"/>
        <w:left w:val="none" w:sz="0" w:space="0" w:color="auto"/>
        <w:bottom w:val="none" w:sz="0" w:space="0" w:color="auto"/>
        <w:right w:val="none" w:sz="0" w:space="0" w:color="auto"/>
      </w:divBdr>
    </w:div>
    <w:div w:id="1958095280">
      <w:bodyDiv w:val="1"/>
      <w:marLeft w:val="0"/>
      <w:marRight w:val="0"/>
      <w:marTop w:val="0"/>
      <w:marBottom w:val="0"/>
      <w:divBdr>
        <w:top w:val="none" w:sz="0" w:space="0" w:color="auto"/>
        <w:left w:val="none" w:sz="0" w:space="0" w:color="auto"/>
        <w:bottom w:val="none" w:sz="0" w:space="0" w:color="auto"/>
        <w:right w:val="none" w:sz="0" w:space="0" w:color="auto"/>
      </w:divBdr>
    </w:div>
    <w:div w:id="1997219154">
      <w:bodyDiv w:val="1"/>
      <w:marLeft w:val="0"/>
      <w:marRight w:val="0"/>
      <w:marTop w:val="0"/>
      <w:marBottom w:val="0"/>
      <w:divBdr>
        <w:top w:val="none" w:sz="0" w:space="0" w:color="auto"/>
        <w:left w:val="none" w:sz="0" w:space="0" w:color="auto"/>
        <w:bottom w:val="none" w:sz="0" w:space="0" w:color="auto"/>
        <w:right w:val="none" w:sz="0" w:space="0" w:color="auto"/>
      </w:divBdr>
    </w:div>
    <w:div w:id="206879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1836</Words>
  <Characters>10471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Ширманова Виолетта Валерьевна</dc:creator>
  <cp:keywords/>
  <dc:description/>
  <cp:lastModifiedBy>Ширманова Виолетта Валерьевна</cp:lastModifiedBy>
  <cp:revision>3</cp:revision>
  <dcterms:created xsi:type="dcterms:W3CDTF">2024-05-11T06:53:00Z</dcterms:created>
  <dcterms:modified xsi:type="dcterms:W3CDTF">2024-05-11T07:00:00Z</dcterms:modified>
</cp:coreProperties>
</file>